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EFF85" w14:textId="12A3EC15" w:rsidR="00D25D8C" w:rsidRPr="00D25D8C" w:rsidRDefault="00D25D8C" w:rsidP="00D25D8C">
      <w:pPr>
        <w:pStyle w:val="Heading1"/>
        <w:spacing w:before="107" w:line="283" w:lineRule="auto"/>
        <w:ind w:right="4"/>
        <w:jc w:val="center"/>
        <w:rPr>
          <w:rFonts w:ascii="Times New Roman" w:hAnsi="Times New Roman" w:cs="Times New Roman"/>
          <w:b/>
          <w:bCs/>
          <w:color w:val="000000" w:themeColor="text1"/>
          <w:sz w:val="24"/>
          <w:szCs w:val="24"/>
          <w:lang w:val="it-IT"/>
        </w:rPr>
      </w:pPr>
      <w:r w:rsidRPr="00D25D8C">
        <w:rPr>
          <w:rFonts w:ascii="Times New Roman" w:hAnsi="Times New Roman" w:cs="Times New Roman"/>
          <w:b/>
          <w:bCs/>
          <w:color w:val="000000" w:themeColor="text1"/>
          <w:sz w:val="24"/>
          <w:szCs w:val="24"/>
        </w:rPr>
        <w:t>PENTINGNYA ETIKA PROFESI GURU DALAM DUNIA PENDIDIKAN</w:t>
      </w:r>
    </w:p>
    <w:p w14:paraId="156D8948" w14:textId="77777777" w:rsidR="00D25D8C" w:rsidRPr="00D30D7B" w:rsidRDefault="00D25D8C" w:rsidP="00D25D8C">
      <w:pPr>
        <w:pStyle w:val="BodyText"/>
        <w:spacing w:before="9"/>
        <w:ind w:left="0" w:right="4"/>
        <w:jc w:val="left"/>
        <w:rPr>
          <w:b/>
        </w:rPr>
      </w:pPr>
    </w:p>
    <w:p w14:paraId="26383B4A" w14:textId="505973A4" w:rsidR="00D25D8C" w:rsidRPr="00D25D8C" w:rsidRDefault="00D25D8C" w:rsidP="00D25D8C">
      <w:pPr>
        <w:pStyle w:val="BodyText"/>
        <w:spacing w:line="364" w:lineRule="auto"/>
        <w:ind w:left="0" w:right="4"/>
        <w:jc w:val="center"/>
        <w:rPr>
          <w:lang w:val="id-ID"/>
        </w:rPr>
      </w:pPr>
      <w:r w:rsidRPr="00D25D8C">
        <w:t>Rian Saifulah</w:t>
      </w:r>
      <w:r>
        <w:rPr>
          <w:vertAlign w:val="superscript"/>
        </w:rPr>
        <w:t>1</w:t>
      </w:r>
      <w:r w:rsidR="0004784F">
        <w:t xml:space="preserve">, </w:t>
      </w:r>
      <w:r w:rsidRPr="00D25D8C">
        <w:t>Fadlan Dahlan</w:t>
      </w:r>
      <w:r>
        <w:rPr>
          <w:vertAlign w:val="superscript"/>
        </w:rPr>
        <w:t>2</w:t>
      </w:r>
      <w:r w:rsidR="0004784F">
        <w:t xml:space="preserve">, </w:t>
      </w:r>
      <w:r w:rsidRPr="00D25D8C">
        <w:t xml:space="preserve">Dhilan </w:t>
      </w:r>
      <w:r w:rsidR="0004784F" w:rsidRPr="00D25D8C">
        <w:t>Ali</w:t>
      </w:r>
      <w:r w:rsidR="0004784F">
        <w:rPr>
          <w:vertAlign w:val="superscript"/>
        </w:rPr>
        <w:t>3</w:t>
      </w:r>
      <w:r w:rsidR="0004784F">
        <w:t xml:space="preserve">, </w:t>
      </w:r>
      <w:r w:rsidRPr="00D25D8C">
        <w:t>Muhamad Arif W Tasman</w:t>
      </w:r>
      <w:r>
        <w:rPr>
          <w:vertAlign w:val="superscript"/>
        </w:rPr>
        <w:t>4</w:t>
      </w:r>
    </w:p>
    <w:p w14:paraId="56475F32" w14:textId="19805209" w:rsidR="00D25D8C" w:rsidRDefault="00D25D8C" w:rsidP="00D25D8C">
      <w:pPr>
        <w:pStyle w:val="BodyText"/>
        <w:spacing w:line="364" w:lineRule="auto"/>
        <w:ind w:left="0" w:right="4"/>
        <w:jc w:val="center"/>
        <w:rPr>
          <w:vertAlign w:val="superscript"/>
          <w:lang w:val="id-ID"/>
        </w:rPr>
      </w:pPr>
      <w:r w:rsidRPr="00D30D7B">
        <w:rPr>
          <w:vertAlign w:val="superscript"/>
        </w:rPr>
        <w:t>1,</w:t>
      </w:r>
      <w:r>
        <w:rPr>
          <w:vertAlign w:val="superscript"/>
        </w:rPr>
        <w:t>2,3,4</w:t>
      </w:r>
      <w:r w:rsidRPr="00D25D8C">
        <w:t>Universitas Muhammadiyah Luwuk Banggai</w:t>
      </w:r>
    </w:p>
    <w:p w14:paraId="0B1BEECA" w14:textId="700076E6" w:rsidR="00D25D8C" w:rsidRPr="00D30D7B" w:rsidRDefault="00D25D8C" w:rsidP="00D25D8C">
      <w:pPr>
        <w:pStyle w:val="BodyText"/>
        <w:spacing w:line="364" w:lineRule="auto"/>
        <w:ind w:left="0" w:right="4"/>
        <w:jc w:val="center"/>
        <w:rPr>
          <w:lang w:val="id-ID"/>
        </w:rPr>
      </w:pPr>
      <w:r w:rsidRPr="00D30D7B">
        <w:t>Email:</w:t>
      </w:r>
      <w:r w:rsidRPr="00D30D7B">
        <w:rPr>
          <w:spacing w:val="42"/>
        </w:rPr>
        <w:t xml:space="preserve"> </w:t>
      </w:r>
      <w:hyperlink r:id="rId7" w:history="1">
        <w:r w:rsidRPr="006C4618">
          <w:rPr>
            <w:rStyle w:val="Hyperlink"/>
          </w:rPr>
          <w:t>riansaifulah17@gmail.com</w:t>
        </w:r>
        <w:r w:rsidRPr="00D25D8C">
          <w:rPr>
            <w:rStyle w:val="Hyperlink"/>
            <w:color w:val="000000" w:themeColor="text1"/>
            <w:u w:val="none"/>
            <w:vertAlign w:val="superscript"/>
          </w:rPr>
          <w:t>1</w:t>
        </w:r>
      </w:hyperlink>
      <w:r>
        <w:t xml:space="preserve">, </w:t>
      </w:r>
      <w:hyperlink r:id="rId8" w:history="1">
        <w:r w:rsidRPr="006C4618">
          <w:rPr>
            <w:rStyle w:val="Hyperlink"/>
          </w:rPr>
          <w:t>alanfadlandahlan@gmail.com</w:t>
        </w:r>
        <w:r w:rsidRPr="00D25D8C">
          <w:rPr>
            <w:rStyle w:val="Hyperlink"/>
            <w:color w:val="000000" w:themeColor="text1"/>
            <w:u w:val="none"/>
            <w:vertAlign w:val="superscript"/>
          </w:rPr>
          <w:t>2</w:t>
        </w:r>
      </w:hyperlink>
      <w:r>
        <w:t xml:space="preserve">, </w:t>
      </w:r>
      <w:hyperlink r:id="rId9" w:history="1">
        <w:r w:rsidRPr="006C4618">
          <w:rPr>
            <w:rStyle w:val="Hyperlink"/>
          </w:rPr>
          <w:t>dhilan0129@gmail.com</w:t>
        </w:r>
        <w:r w:rsidRPr="00D25D8C">
          <w:rPr>
            <w:rStyle w:val="Hyperlink"/>
            <w:color w:val="000000" w:themeColor="text1"/>
            <w:u w:val="none"/>
            <w:vertAlign w:val="superscript"/>
          </w:rPr>
          <w:t>3</w:t>
        </w:r>
      </w:hyperlink>
      <w:r>
        <w:t xml:space="preserve">, </w:t>
      </w:r>
      <w:hyperlink r:id="rId10" w:history="1">
        <w:r w:rsidRPr="006C4618">
          <w:rPr>
            <w:rStyle w:val="Hyperlink"/>
          </w:rPr>
          <w:t>hparip4@gemail.com</w:t>
        </w:r>
        <w:r w:rsidRPr="00D25D8C">
          <w:rPr>
            <w:rStyle w:val="Hyperlink"/>
            <w:color w:val="000000" w:themeColor="text1"/>
            <w:u w:val="none"/>
            <w:vertAlign w:val="superscript"/>
          </w:rPr>
          <w:t>4</w:t>
        </w:r>
      </w:hyperlink>
      <w:r>
        <w:rPr>
          <w:vertAlign w:val="superscript"/>
        </w:rPr>
        <w:t xml:space="preserve"> </w:t>
      </w:r>
      <w:r>
        <w:t xml:space="preserve">    </w:t>
      </w:r>
      <w:r w:rsidRPr="00B63427">
        <w:t xml:space="preserve"> </w:t>
      </w:r>
      <w:r>
        <w:t xml:space="preserve"> </w:t>
      </w:r>
      <w:r w:rsidRPr="00D30D7B">
        <w:rPr>
          <w:lang w:val="id-ID"/>
        </w:rPr>
        <w:t xml:space="preserve"> </w:t>
      </w:r>
    </w:p>
    <w:p w14:paraId="49A464E5" w14:textId="77777777" w:rsidR="00D25D8C" w:rsidRPr="00D30D7B" w:rsidRDefault="00D25D8C" w:rsidP="00D25D8C">
      <w:pPr>
        <w:pStyle w:val="BodyText"/>
        <w:spacing w:before="132"/>
        <w:ind w:left="0"/>
        <w:jc w:val="left"/>
      </w:pPr>
    </w:p>
    <w:p w14:paraId="42BF70CB" w14:textId="45DFB9AD" w:rsidR="00D25D8C" w:rsidRPr="00D30D7B" w:rsidRDefault="00D25D8C" w:rsidP="00D25D8C">
      <w:pPr>
        <w:pStyle w:val="BodyText"/>
        <w:spacing w:line="276" w:lineRule="auto"/>
        <w:ind w:right="4" w:hanging="12"/>
      </w:pPr>
      <w:r w:rsidRPr="00D30D7B">
        <w:rPr>
          <w:b/>
        </w:rPr>
        <w:t>Abstrak:</w:t>
      </w:r>
      <w:r w:rsidRPr="00D30D7B">
        <w:rPr>
          <w:b/>
          <w:spacing w:val="-1"/>
        </w:rPr>
        <w:t xml:space="preserve"> </w:t>
      </w:r>
      <w:r w:rsidRPr="00D25D8C">
        <w:rPr>
          <w:lang w:val="it-IT"/>
        </w:rPr>
        <w:t>Artikel ini mengkaji pentingnya etika profesi guru dalam dunia pendidikan melalui studi literatur kualitatif yang terstruktur. Kajian mengintegrasikan landasan hukum dan kerangka profesional di Indonesia dengan hasil penelitian internasional mutakhir yang sebagian besar terbit pada 2021-2026. Analisis difokuskan pada landasan etika, tanggung jawab guru, dilema etis, etika digital dan kecerdasan artifisial, keadilan penilaian, lingkungan belajar aman, serta implikasinya bagi guru Pendidikan Jasmani, Kesehatan, dan Rekreasi. Hasil kajian menunjukkan bahwa etika profesi bukan sekadar kumpulan aturan formal, melainkan kerangka praktis untuk mengambil keputusan pedagogik secara bertanggung jawab. Perilaku etis memperkuat kepercayaan masyarakat, melindungi martabat dan keselamatan peserta didik, mendukung penilaian yang adil dan transparan, membangun relasi pendidikan yang inklusif, serta menjaga kehormatan profesi guru. Tantangan kontemporer meliputi kaburnya batas profesional dalam komunikasi digital, pelindungan privasi dan data, bias algoritmik, integritas akademik, diskriminasi, konflik kepentingan, dan ketidakkonsistenan penanganan pelanggaran. Dalam pendidikan jasmani, etika sangat penting karena guru mengelola keselamatan fisik, keberagaman tubuh, penilaian kinerja, kompetisi, dan interaksi langsung yang intensif. Penguatan etika profesi perlu dilakukan melalui kode etik, pelatihan berbasis kasus, refleksi praktik, supervisi kolegial, kepemimpinan sekolah yang mendukung, dan mekanisme akuntabilitas yang jelas</w:t>
      </w:r>
      <w:r w:rsidRPr="001A5AD1">
        <w:t>.</w:t>
      </w:r>
    </w:p>
    <w:p w14:paraId="45570026" w14:textId="0DE12130" w:rsidR="00D25D8C" w:rsidRPr="00D30D7B" w:rsidRDefault="00D25D8C" w:rsidP="00D25D8C">
      <w:pPr>
        <w:pStyle w:val="BodyText"/>
        <w:spacing w:before="7"/>
        <w:ind w:right="4"/>
      </w:pPr>
      <w:r w:rsidRPr="00D30D7B">
        <w:rPr>
          <w:b/>
        </w:rPr>
        <w:t>Kata</w:t>
      </w:r>
      <w:r w:rsidRPr="00D30D7B">
        <w:rPr>
          <w:b/>
          <w:spacing w:val="6"/>
        </w:rPr>
        <w:t xml:space="preserve"> </w:t>
      </w:r>
      <w:r w:rsidRPr="00D30D7B">
        <w:rPr>
          <w:b/>
        </w:rPr>
        <w:t>Kunci:</w:t>
      </w:r>
      <w:r w:rsidRPr="00D30D7B">
        <w:rPr>
          <w:b/>
          <w:spacing w:val="13"/>
        </w:rPr>
        <w:t xml:space="preserve"> </w:t>
      </w:r>
      <w:r w:rsidRPr="00D25D8C">
        <w:t>Etika Profesi Guru, Kode Etik Guru, Profesionalisme, Etika Pendidikan, Etika Digital, Pendidikan Jasmani</w:t>
      </w:r>
      <w:r w:rsidRPr="00B55F62">
        <w:t>.</w:t>
      </w:r>
    </w:p>
    <w:p w14:paraId="35AD9AEE" w14:textId="77777777" w:rsidR="00D25D8C" w:rsidRPr="00D30D7B" w:rsidRDefault="00D25D8C" w:rsidP="00D25D8C">
      <w:pPr>
        <w:pStyle w:val="BodyText"/>
        <w:spacing w:before="144"/>
        <w:ind w:left="0" w:right="4"/>
        <w:jc w:val="left"/>
      </w:pPr>
    </w:p>
    <w:p w14:paraId="601D703B" w14:textId="31764F69" w:rsidR="00D25D8C" w:rsidRPr="00D30D7B" w:rsidRDefault="00D25D8C" w:rsidP="00D25D8C">
      <w:pPr>
        <w:spacing w:line="276" w:lineRule="auto"/>
        <w:ind w:left="24" w:right="4" w:hanging="12"/>
        <w:jc w:val="both"/>
        <w:rPr>
          <w:i/>
          <w:sz w:val="24"/>
          <w:szCs w:val="24"/>
        </w:rPr>
      </w:pPr>
      <w:r w:rsidRPr="00D30D7B">
        <w:rPr>
          <w:b/>
          <w:i/>
          <w:sz w:val="24"/>
          <w:szCs w:val="24"/>
        </w:rPr>
        <w:t>Abstract:</w:t>
      </w:r>
      <w:r w:rsidRPr="00D30D7B">
        <w:rPr>
          <w:b/>
          <w:i/>
          <w:spacing w:val="-2"/>
          <w:sz w:val="24"/>
          <w:szCs w:val="24"/>
        </w:rPr>
        <w:t xml:space="preserve"> </w:t>
      </w:r>
      <w:r w:rsidRPr="00D25D8C">
        <w:rPr>
          <w:i/>
          <w:iCs/>
          <w:sz w:val="24"/>
          <w:szCs w:val="24"/>
          <w:lang w:val="en"/>
        </w:rPr>
        <w:t xml:space="preserve">This article examines the importance of teachers' professional ethics in education through a structured qualitative literature review. The review integrates Indonesian legal and professional frameworks with recent international studies published mainly between 2021 and 2026. The analysis focuses on ethical foundations, teacher responsibilities, ethical dilemmas, digital and artificial intelligence ethics, fair assessment, safe learning environments, and the specific implications for physical education teachers. The findings show that professional ethics is not merely a set of formal rules, but a practical framework for making responsible pedagogical decisions. Ethical conduct strengthens public trust, protects students' dignity and safety, supports fair and transparent assessment, promotes inclusive teacher-student relationships, and maintains the integrity of the teaching profession. Contemporary challenges include blurred professional boundaries in digital communication, privacy and data protection, algorithmic bias, academic integrity, discrimination, conflicts of interest, and inconsistent responses to misconduct. In physical education, ethical practice is particularly important because teachers manage physical safety, body diversity, performance assessment, competition, and intensive </w:t>
      </w:r>
      <w:r w:rsidRPr="00D25D8C">
        <w:rPr>
          <w:i/>
          <w:iCs/>
          <w:sz w:val="24"/>
          <w:szCs w:val="24"/>
          <w:lang w:val="en"/>
        </w:rPr>
        <w:lastRenderedPageBreak/>
        <w:t>interpersonal interaction. The study concludes that professional ethics should be developed through codes of ethics, case-based training, reflective practice, collegial supervision, supportive school leadership, and clear accountability mechanisms</w:t>
      </w:r>
      <w:r w:rsidRPr="00D30D7B">
        <w:rPr>
          <w:i/>
          <w:iCs/>
          <w:sz w:val="24"/>
          <w:szCs w:val="24"/>
          <w:lang w:val="en-US"/>
        </w:rPr>
        <w:t>.</w:t>
      </w:r>
    </w:p>
    <w:p w14:paraId="6467641E" w14:textId="6EA69601" w:rsidR="00D25D8C" w:rsidRPr="00D30D7B" w:rsidRDefault="00D25D8C" w:rsidP="00D25D8C">
      <w:pPr>
        <w:spacing w:before="7"/>
        <w:ind w:left="24" w:right="4"/>
        <w:jc w:val="both"/>
        <w:rPr>
          <w:i/>
          <w:color w:val="1F1F22"/>
          <w:sz w:val="24"/>
          <w:szCs w:val="24"/>
          <w:lang w:val="en-US"/>
        </w:rPr>
      </w:pPr>
      <w:r w:rsidRPr="00D30D7B">
        <w:rPr>
          <w:b/>
          <w:i/>
          <w:sz w:val="24"/>
          <w:szCs w:val="24"/>
        </w:rPr>
        <w:t>Keywords:</w:t>
      </w:r>
      <w:r w:rsidRPr="00D30D7B">
        <w:rPr>
          <w:b/>
          <w:i/>
          <w:spacing w:val="14"/>
          <w:sz w:val="24"/>
          <w:szCs w:val="24"/>
        </w:rPr>
        <w:t xml:space="preserve"> </w:t>
      </w:r>
      <w:r w:rsidRPr="00D25D8C">
        <w:rPr>
          <w:bCs/>
          <w:i/>
          <w:spacing w:val="14"/>
          <w:sz w:val="24"/>
          <w:szCs w:val="24"/>
          <w:lang w:val="en-US"/>
        </w:rPr>
        <w:t>Teacher Professional Ethics, Teacher Code Of Ethics, Professionalism, Educational Ethics, Digital Ethics, Physical Education</w:t>
      </w:r>
      <w:r w:rsidRPr="00D30D7B">
        <w:rPr>
          <w:i/>
          <w:iCs/>
          <w:color w:val="1F1F22"/>
          <w:sz w:val="24"/>
          <w:szCs w:val="24"/>
          <w:lang w:val="en-US"/>
        </w:rPr>
        <w:t>.</w:t>
      </w:r>
    </w:p>
    <w:p w14:paraId="6D78C72F" w14:textId="77777777" w:rsidR="00D25D8C" w:rsidRPr="00D30D7B" w:rsidRDefault="00D25D8C" w:rsidP="00D25D8C">
      <w:pPr>
        <w:spacing w:before="7"/>
        <w:ind w:left="24" w:right="4"/>
        <w:jc w:val="both"/>
        <w:rPr>
          <w:i/>
          <w:sz w:val="24"/>
          <w:szCs w:val="24"/>
        </w:rPr>
      </w:pPr>
    </w:p>
    <w:p w14:paraId="4D7E52AE" w14:textId="77777777" w:rsidR="00D25D8C" w:rsidRPr="00D30D7B" w:rsidRDefault="00D25D8C" w:rsidP="00D25D8C">
      <w:pPr>
        <w:spacing w:before="7"/>
        <w:ind w:left="24" w:right="4"/>
        <w:jc w:val="both"/>
        <w:rPr>
          <w:i/>
          <w:sz w:val="24"/>
          <w:szCs w:val="24"/>
        </w:rPr>
      </w:pPr>
    </w:p>
    <w:p w14:paraId="0236B9C0" w14:textId="77777777" w:rsidR="00D25D8C" w:rsidRPr="00D30D7B" w:rsidRDefault="00D25D8C" w:rsidP="00D25D8C">
      <w:pPr>
        <w:pStyle w:val="Heading1"/>
        <w:spacing w:before="0" w:after="0" w:line="360" w:lineRule="auto"/>
        <w:jc w:val="both"/>
        <w:rPr>
          <w:rFonts w:ascii="Times New Roman" w:hAnsi="Times New Roman" w:cs="Times New Roman"/>
          <w:b/>
          <w:bCs/>
          <w:color w:val="000000" w:themeColor="text1"/>
          <w:sz w:val="24"/>
          <w:szCs w:val="24"/>
        </w:rPr>
      </w:pPr>
      <w:r w:rsidRPr="00D30D7B">
        <w:rPr>
          <w:rFonts w:ascii="Times New Roman" w:hAnsi="Times New Roman" w:cs="Times New Roman"/>
          <w:b/>
          <w:bCs/>
          <w:color w:val="000000" w:themeColor="text1"/>
          <w:spacing w:val="-2"/>
          <w:sz w:val="24"/>
          <w:szCs w:val="24"/>
        </w:rPr>
        <w:t>PENDAHULUAN</w:t>
      </w:r>
    </w:p>
    <w:p w14:paraId="331F3F21" w14:textId="77777777" w:rsidR="00D25D8C" w:rsidRPr="00D25D8C" w:rsidRDefault="00D25D8C" w:rsidP="00D25D8C">
      <w:pPr>
        <w:pStyle w:val="BodyText"/>
        <w:spacing w:line="360" w:lineRule="auto"/>
        <w:ind w:right="4" w:firstLine="516"/>
        <w:rPr>
          <w:bCs/>
          <w:iCs/>
        </w:rPr>
      </w:pPr>
      <w:r w:rsidRPr="006443EE">
        <w:rPr>
          <w:b/>
          <w:bCs/>
        </w:rPr>
        <w:t>​</w:t>
      </w:r>
      <w:r w:rsidRPr="00D25D8C">
        <w:rPr>
          <w:bCs/>
          <w:iCs/>
        </w:rPr>
        <w:t>Guru merupakan profesi yang bekerja langsung dengan manusia, nilai, pengetahuan, dan masa depan peserta didik. Setiap keputusan guru, mulai dari memilih strategi pembelajaran, memberikan umpan balik, menilai hasil belajar, menangani konflik, sampai menggunakan teknologi, selalu mengandung dimensi etis. Oleh sebab itu, kualitas guru tidak cukup dinilai dari penguasaan materi dan keterampilan mengajar, tetapi juga dari integritas, keadilan, kepedulian, tanggung jawab, serta kemampuannya menjaga martabat peserta didik. Undang-Undang Nomor 14 Tahun 2005 menempatkan guru sebagai pendidik profesional dengan tugas utama mendidik, mengajar, membimbing, mengarahkan, melatih, menilai, dan mengevaluasi. Kedudukan tersebut menjadikan guru pemegang amanah publik yang harus menjalankan profesinya berdasarkan prinsip profesionalitas dan kode etik.</w:t>
      </w:r>
    </w:p>
    <w:p w14:paraId="50C59B92" w14:textId="77777777" w:rsidR="00D25D8C" w:rsidRPr="00D25D8C" w:rsidRDefault="00D25D8C" w:rsidP="00D25D8C">
      <w:pPr>
        <w:pStyle w:val="BodyText"/>
        <w:spacing w:line="360" w:lineRule="auto"/>
        <w:ind w:right="4" w:firstLine="516"/>
        <w:rPr>
          <w:bCs/>
          <w:iCs/>
          <w:lang w:val="it-IT"/>
        </w:rPr>
      </w:pPr>
      <w:r w:rsidRPr="00D25D8C">
        <w:rPr>
          <w:bCs/>
          <w:iCs/>
          <w:lang w:val="it-IT"/>
        </w:rPr>
        <w:t>Dalam konteks Indonesia, etika profesi berkaitan erat dengan empat kompetensi guru, yaitu pedagogik, kepribadian, sosial, dan profesional. Peraturan Direktur Jenderal Guru dan Tenaga Kependidikan Nomor 2626/B/HK.04.01/2023 menegaskan bahwa kompetensi kepribadian mencakup pengelolaan diri, refleksi, tanggung jawab sesuai kode etik, dan orientasi pada kepentingan peserta didik. Artinya, etika bukan bagian tambahan di luar kompetensi, melainkan unsur yang menyatukan cara guru menggunakan pengetahuan, kewenangan, dan keterampilannya. Guru dapat menguasai materi dengan baik, tetapi tanpa keadilan, keteladanan, dan penghormatan terhadap peserta didik, praktik pengajarannya tetap berisiko merugikan proses pendidikan.</w:t>
      </w:r>
    </w:p>
    <w:p w14:paraId="47EE0DED" w14:textId="77777777" w:rsidR="00D25D8C" w:rsidRPr="00D25D8C" w:rsidRDefault="00D25D8C" w:rsidP="00D25D8C">
      <w:pPr>
        <w:pStyle w:val="BodyText"/>
        <w:spacing w:line="360" w:lineRule="auto"/>
        <w:ind w:right="4" w:firstLine="516"/>
        <w:rPr>
          <w:bCs/>
          <w:iCs/>
          <w:lang w:val="it-IT"/>
        </w:rPr>
      </w:pPr>
      <w:proofErr w:type="spellStart"/>
      <w:r w:rsidRPr="00D25D8C">
        <w:rPr>
          <w:bCs/>
          <w:iCs/>
          <w:lang w:val="en-US"/>
        </w:rPr>
        <w:t>Perubahan</w:t>
      </w:r>
      <w:proofErr w:type="spellEnd"/>
      <w:r w:rsidRPr="00D25D8C">
        <w:rPr>
          <w:bCs/>
          <w:iCs/>
          <w:lang w:val="en-US"/>
        </w:rPr>
        <w:t xml:space="preserve"> </w:t>
      </w:r>
      <w:proofErr w:type="spellStart"/>
      <w:r w:rsidRPr="00D25D8C">
        <w:rPr>
          <w:bCs/>
          <w:iCs/>
          <w:lang w:val="en-US"/>
        </w:rPr>
        <w:t>pendidikan</w:t>
      </w:r>
      <w:proofErr w:type="spellEnd"/>
      <w:r w:rsidRPr="00D25D8C">
        <w:rPr>
          <w:bCs/>
          <w:iCs/>
          <w:lang w:val="en-US"/>
        </w:rPr>
        <w:t xml:space="preserve"> </w:t>
      </w:r>
      <w:proofErr w:type="spellStart"/>
      <w:r w:rsidRPr="00D25D8C">
        <w:rPr>
          <w:bCs/>
          <w:iCs/>
          <w:lang w:val="en-US"/>
        </w:rPr>
        <w:t>memperluas</w:t>
      </w:r>
      <w:proofErr w:type="spellEnd"/>
      <w:r w:rsidRPr="00D25D8C">
        <w:rPr>
          <w:bCs/>
          <w:iCs/>
          <w:lang w:val="en-US"/>
        </w:rPr>
        <w:t xml:space="preserve"> </w:t>
      </w:r>
      <w:proofErr w:type="spellStart"/>
      <w:r w:rsidRPr="00D25D8C">
        <w:rPr>
          <w:bCs/>
          <w:iCs/>
          <w:lang w:val="en-US"/>
        </w:rPr>
        <w:t>ruang</w:t>
      </w:r>
      <w:proofErr w:type="spellEnd"/>
      <w:r w:rsidRPr="00D25D8C">
        <w:rPr>
          <w:bCs/>
          <w:iCs/>
          <w:lang w:val="en-US"/>
        </w:rPr>
        <w:t xml:space="preserve"> </w:t>
      </w:r>
      <w:proofErr w:type="spellStart"/>
      <w:r w:rsidRPr="00D25D8C">
        <w:rPr>
          <w:bCs/>
          <w:iCs/>
          <w:lang w:val="en-US"/>
        </w:rPr>
        <w:t>munculnya</w:t>
      </w:r>
      <w:proofErr w:type="spellEnd"/>
      <w:r w:rsidRPr="00D25D8C">
        <w:rPr>
          <w:bCs/>
          <w:iCs/>
          <w:lang w:val="en-US"/>
        </w:rPr>
        <w:t xml:space="preserve"> </w:t>
      </w:r>
      <w:proofErr w:type="spellStart"/>
      <w:r w:rsidRPr="00D25D8C">
        <w:rPr>
          <w:bCs/>
          <w:iCs/>
          <w:lang w:val="en-US"/>
        </w:rPr>
        <w:t>persoalan</w:t>
      </w:r>
      <w:proofErr w:type="spellEnd"/>
      <w:r w:rsidRPr="00D25D8C">
        <w:rPr>
          <w:bCs/>
          <w:iCs/>
          <w:lang w:val="en-US"/>
        </w:rPr>
        <w:t xml:space="preserve"> </w:t>
      </w:r>
      <w:proofErr w:type="spellStart"/>
      <w:r w:rsidRPr="00D25D8C">
        <w:rPr>
          <w:bCs/>
          <w:iCs/>
          <w:lang w:val="en-US"/>
        </w:rPr>
        <w:t>etis</w:t>
      </w:r>
      <w:proofErr w:type="spellEnd"/>
      <w:r w:rsidRPr="00D25D8C">
        <w:rPr>
          <w:bCs/>
          <w:iCs/>
          <w:lang w:val="en-US"/>
        </w:rPr>
        <w:t xml:space="preserve">. </w:t>
      </w:r>
      <w:proofErr w:type="spellStart"/>
      <w:r w:rsidRPr="00D25D8C">
        <w:rPr>
          <w:bCs/>
          <w:iCs/>
          <w:lang w:val="en-US"/>
        </w:rPr>
        <w:t>Interaksi</w:t>
      </w:r>
      <w:proofErr w:type="spellEnd"/>
      <w:r w:rsidRPr="00D25D8C">
        <w:rPr>
          <w:bCs/>
          <w:iCs/>
          <w:lang w:val="en-US"/>
        </w:rPr>
        <w:t xml:space="preserve"> guru dan </w:t>
      </w:r>
      <w:proofErr w:type="spellStart"/>
      <w:r w:rsidRPr="00D25D8C">
        <w:rPr>
          <w:bCs/>
          <w:iCs/>
          <w:lang w:val="en-US"/>
        </w:rPr>
        <w:t>peserta</w:t>
      </w:r>
      <w:proofErr w:type="spellEnd"/>
      <w:r w:rsidRPr="00D25D8C">
        <w:rPr>
          <w:bCs/>
          <w:iCs/>
          <w:lang w:val="en-US"/>
        </w:rPr>
        <w:t xml:space="preserve"> </w:t>
      </w:r>
      <w:proofErr w:type="spellStart"/>
      <w:r w:rsidRPr="00D25D8C">
        <w:rPr>
          <w:bCs/>
          <w:iCs/>
          <w:lang w:val="en-US"/>
        </w:rPr>
        <w:t>didik</w:t>
      </w:r>
      <w:proofErr w:type="spellEnd"/>
      <w:r w:rsidRPr="00D25D8C">
        <w:rPr>
          <w:bCs/>
          <w:iCs/>
          <w:lang w:val="en-US"/>
        </w:rPr>
        <w:t xml:space="preserve"> </w:t>
      </w:r>
      <w:proofErr w:type="spellStart"/>
      <w:r w:rsidRPr="00D25D8C">
        <w:rPr>
          <w:bCs/>
          <w:iCs/>
          <w:lang w:val="en-US"/>
        </w:rPr>
        <w:t>tidak</w:t>
      </w:r>
      <w:proofErr w:type="spellEnd"/>
      <w:r w:rsidRPr="00D25D8C">
        <w:rPr>
          <w:bCs/>
          <w:iCs/>
          <w:lang w:val="en-US"/>
        </w:rPr>
        <w:t xml:space="preserve"> </w:t>
      </w:r>
      <w:proofErr w:type="spellStart"/>
      <w:r w:rsidRPr="00D25D8C">
        <w:rPr>
          <w:bCs/>
          <w:iCs/>
          <w:lang w:val="en-US"/>
        </w:rPr>
        <w:t>lagi</w:t>
      </w:r>
      <w:proofErr w:type="spellEnd"/>
      <w:r w:rsidRPr="00D25D8C">
        <w:rPr>
          <w:bCs/>
          <w:iCs/>
          <w:lang w:val="en-US"/>
        </w:rPr>
        <w:t xml:space="preserve"> </w:t>
      </w:r>
      <w:proofErr w:type="spellStart"/>
      <w:r w:rsidRPr="00D25D8C">
        <w:rPr>
          <w:bCs/>
          <w:iCs/>
          <w:lang w:val="en-US"/>
        </w:rPr>
        <w:t>terbatas</w:t>
      </w:r>
      <w:proofErr w:type="spellEnd"/>
      <w:r w:rsidRPr="00D25D8C">
        <w:rPr>
          <w:bCs/>
          <w:iCs/>
          <w:lang w:val="en-US"/>
        </w:rPr>
        <w:t xml:space="preserve"> pada </w:t>
      </w:r>
      <w:proofErr w:type="spellStart"/>
      <w:r w:rsidRPr="00D25D8C">
        <w:rPr>
          <w:bCs/>
          <w:iCs/>
          <w:lang w:val="en-US"/>
        </w:rPr>
        <w:t>ruang</w:t>
      </w:r>
      <w:proofErr w:type="spellEnd"/>
      <w:r w:rsidRPr="00D25D8C">
        <w:rPr>
          <w:bCs/>
          <w:iCs/>
          <w:lang w:val="en-US"/>
        </w:rPr>
        <w:t xml:space="preserve"> </w:t>
      </w:r>
      <w:proofErr w:type="spellStart"/>
      <w:r w:rsidRPr="00D25D8C">
        <w:rPr>
          <w:bCs/>
          <w:iCs/>
          <w:lang w:val="en-US"/>
        </w:rPr>
        <w:t>kelas</w:t>
      </w:r>
      <w:proofErr w:type="spellEnd"/>
      <w:r w:rsidRPr="00D25D8C">
        <w:rPr>
          <w:bCs/>
          <w:iCs/>
          <w:lang w:val="en-US"/>
        </w:rPr>
        <w:t xml:space="preserve">, </w:t>
      </w:r>
      <w:proofErr w:type="spellStart"/>
      <w:r w:rsidRPr="00D25D8C">
        <w:rPr>
          <w:bCs/>
          <w:iCs/>
          <w:lang w:val="en-US"/>
        </w:rPr>
        <w:t>tetapi</w:t>
      </w:r>
      <w:proofErr w:type="spellEnd"/>
      <w:r w:rsidRPr="00D25D8C">
        <w:rPr>
          <w:bCs/>
          <w:iCs/>
          <w:lang w:val="en-US"/>
        </w:rPr>
        <w:t xml:space="preserve"> </w:t>
      </w:r>
      <w:proofErr w:type="spellStart"/>
      <w:r w:rsidRPr="00D25D8C">
        <w:rPr>
          <w:bCs/>
          <w:iCs/>
          <w:lang w:val="en-US"/>
        </w:rPr>
        <w:t>berlangsung</w:t>
      </w:r>
      <w:proofErr w:type="spellEnd"/>
      <w:r w:rsidRPr="00D25D8C">
        <w:rPr>
          <w:bCs/>
          <w:iCs/>
          <w:lang w:val="en-US"/>
        </w:rPr>
        <w:t xml:space="preserve"> </w:t>
      </w:r>
      <w:proofErr w:type="spellStart"/>
      <w:r w:rsidRPr="00D25D8C">
        <w:rPr>
          <w:bCs/>
          <w:iCs/>
          <w:lang w:val="en-US"/>
        </w:rPr>
        <w:t>melalui</w:t>
      </w:r>
      <w:proofErr w:type="spellEnd"/>
      <w:r w:rsidRPr="00D25D8C">
        <w:rPr>
          <w:bCs/>
          <w:iCs/>
          <w:lang w:val="en-US"/>
        </w:rPr>
        <w:t xml:space="preserve"> </w:t>
      </w:r>
      <w:proofErr w:type="spellStart"/>
      <w:r w:rsidRPr="00D25D8C">
        <w:rPr>
          <w:bCs/>
          <w:iCs/>
          <w:lang w:val="en-US"/>
        </w:rPr>
        <w:t>grup</w:t>
      </w:r>
      <w:proofErr w:type="spellEnd"/>
      <w:r w:rsidRPr="00D25D8C">
        <w:rPr>
          <w:bCs/>
          <w:iCs/>
          <w:lang w:val="en-US"/>
        </w:rPr>
        <w:t xml:space="preserve"> </w:t>
      </w:r>
      <w:proofErr w:type="spellStart"/>
      <w:r w:rsidRPr="00D25D8C">
        <w:rPr>
          <w:bCs/>
          <w:iCs/>
          <w:lang w:val="en-US"/>
        </w:rPr>
        <w:t>percakapan</w:t>
      </w:r>
      <w:proofErr w:type="spellEnd"/>
      <w:r w:rsidRPr="00D25D8C">
        <w:rPr>
          <w:bCs/>
          <w:iCs/>
          <w:lang w:val="en-US"/>
        </w:rPr>
        <w:t xml:space="preserve">, platform </w:t>
      </w:r>
      <w:proofErr w:type="spellStart"/>
      <w:r w:rsidRPr="00D25D8C">
        <w:rPr>
          <w:bCs/>
          <w:iCs/>
          <w:lang w:val="en-US"/>
        </w:rPr>
        <w:t>belajar</w:t>
      </w:r>
      <w:proofErr w:type="spellEnd"/>
      <w:r w:rsidRPr="00D25D8C">
        <w:rPr>
          <w:bCs/>
          <w:iCs/>
          <w:lang w:val="en-US"/>
        </w:rPr>
        <w:t xml:space="preserve">, media </w:t>
      </w:r>
      <w:proofErr w:type="spellStart"/>
      <w:r w:rsidRPr="00D25D8C">
        <w:rPr>
          <w:bCs/>
          <w:iCs/>
          <w:lang w:val="en-US"/>
        </w:rPr>
        <w:t>sosial</w:t>
      </w:r>
      <w:proofErr w:type="spellEnd"/>
      <w:r w:rsidRPr="00D25D8C">
        <w:rPr>
          <w:bCs/>
          <w:iCs/>
          <w:lang w:val="en-US"/>
        </w:rPr>
        <w:t xml:space="preserve">, </w:t>
      </w:r>
      <w:proofErr w:type="spellStart"/>
      <w:r w:rsidRPr="00D25D8C">
        <w:rPr>
          <w:bCs/>
          <w:iCs/>
          <w:lang w:val="en-US"/>
        </w:rPr>
        <w:t>sistem</w:t>
      </w:r>
      <w:proofErr w:type="spellEnd"/>
      <w:r w:rsidRPr="00D25D8C">
        <w:rPr>
          <w:bCs/>
          <w:iCs/>
          <w:lang w:val="en-US"/>
        </w:rPr>
        <w:t xml:space="preserve"> </w:t>
      </w:r>
      <w:proofErr w:type="spellStart"/>
      <w:r w:rsidRPr="00D25D8C">
        <w:rPr>
          <w:bCs/>
          <w:iCs/>
          <w:lang w:val="en-US"/>
        </w:rPr>
        <w:t>analitik</w:t>
      </w:r>
      <w:proofErr w:type="spellEnd"/>
      <w:r w:rsidRPr="00D25D8C">
        <w:rPr>
          <w:bCs/>
          <w:iCs/>
          <w:lang w:val="en-US"/>
        </w:rPr>
        <w:t xml:space="preserve">, dan </w:t>
      </w:r>
      <w:proofErr w:type="spellStart"/>
      <w:r w:rsidRPr="00D25D8C">
        <w:rPr>
          <w:bCs/>
          <w:iCs/>
          <w:lang w:val="en-US"/>
        </w:rPr>
        <w:t>aplikasi</w:t>
      </w:r>
      <w:proofErr w:type="spellEnd"/>
      <w:r w:rsidRPr="00D25D8C">
        <w:rPr>
          <w:bCs/>
          <w:iCs/>
          <w:lang w:val="en-US"/>
        </w:rPr>
        <w:t xml:space="preserve"> </w:t>
      </w:r>
      <w:proofErr w:type="spellStart"/>
      <w:r w:rsidRPr="00D25D8C">
        <w:rPr>
          <w:bCs/>
          <w:iCs/>
          <w:lang w:val="en-US"/>
        </w:rPr>
        <w:t>kecerdasan</w:t>
      </w:r>
      <w:proofErr w:type="spellEnd"/>
      <w:r w:rsidRPr="00D25D8C">
        <w:rPr>
          <w:bCs/>
          <w:iCs/>
          <w:lang w:val="en-US"/>
        </w:rPr>
        <w:t xml:space="preserve"> </w:t>
      </w:r>
      <w:proofErr w:type="spellStart"/>
      <w:r w:rsidRPr="00D25D8C">
        <w:rPr>
          <w:bCs/>
          <w:iCs/>
          <w:lang w:val="en-US"/>
        </w:rPr>
        <w:t>artifisial</w:t>
      </w:r>
      <w:proofErr w:type="spellEnd"/>
      <w:r w:rsidRPr="00D25D8C">
        <w:rPr>
          <w:bCs/>
          <w:iCs/>
          <w:lang w:val="en-US"/>
        </w:rPr>
        <w:t xml:space="preserve">. </w:t>
      </w:r>
      <w:r w:rsidRPr="00D25D8C">
        <w:rPr>
          <w:bCs/>
          <w:iCs/>
          <w:lang w:val="it-IT"/>
        </w:rPr>
        <w:t xml:space="preserve">Guru harus mempertimbangkan privasi data, keamanan digital, hak cipta, transparansi penggunaan AI, kemungkinan bias, serta batas komunikasi profesional. UNESCO (2023) menekankan perlunya pendekatan yang berpusat pada manusia, aman, adil, sesuai usia, dan melindungi data dalam penggunaan kecerdasan artifisial generatif. Pedoman Komisi Eropa (2022) juga menempatkan kendali manusia, keadilan, transparansi, privasi, dan kesejahteraan sebagai pertimbangan penting </w:t>
      </w:r>
      <w:r w:rsidRPr="00D25D8C">
        <w:rPr>
          <w:bCs/>
          <w:iCs/>
          <w:lang w:val="it-IT"/>
        </w:rPr>
        <w:lastRenderedPageBreak/>
        <w:t>bagi pendidik yang menggunakan AI dan data.</w:t>
      </w:r>
    </w:p>
    <w:p w14:paraId="1299076E" w14:textId="77777777" w:rsidR="00D25D8C" w:rsidRPr="00D25D8C" w:rsidRDefault="00D25D8C" w:rsidP="00D25D8C">
      <w:pPr>
        <w:pStyle w:val="BodyText"/>
        <w:spacing w:line="360" w:lineRule="auto"/>
        <w:ind w:right="4" w:firstLine="516"/>
        <w:rPr>
          <w:bCs/>
          <w:iCs/>
          <w:lang w:val="it-IT"/>
        </w:rPr>
      </w:pPr>
      <w:r w:rsidRPr="00D25D8C">
        <w:rPr>
          <w:bCs/>
          <w:iCs/>
          <w:lang w:val="it-IT"/>
        </w:rPr>
        <w:t>Etika profesi juga menjadi dasar terciptanya lingkungan sekolah yang aman dan nyaman. Peraturan Menteri Pendidikan Dasar dan Menengah Nomor 6 Tahun 2026 menempatkan pemenuhan kebutuhan spiritual, pelindungan fisik, kesejahteraan psikologis, keamanan sosiokultural, serta keadaban dan keamanan digital sebagai unsur budaya sekolah. Kebijakan ini menunjukkan bahwa perilaku etis guru tidak hanya diukur dari kepatuhan administratif, tetapi dari kemampuannya menjaga keselamatan, mencegah kekerasan, menghargai keragaman, serta membangun relasi yang sehat. Dalam konteks tersebut, guru berperan sebagai teladan sekaligus penjaga standar interaksi di sekolah.</w:t>
      </w:r>
    </w:p>
    <w:p w14:paraId="13BEC1A2" w14:textId="77777777" w:rsidR="00D25D8C" w:rsidRPr="00D25D8C" w:rsidRDefault="00D25D8C" w:rsidP="00D25D8C">
      <w:pPr>
        <w:pStyle w:val="BodyText"/>
        <w:spacing w:line="360" w:lineRule="auto"/>
        <w:ind w:right="4" w:firstLine="516"/>
        <w:rPr>
          <w:bCs/>
          <w:iCs/>
          <w:lang w:val="it-IT"/>
        </w:rPr>
      </w:pPr>
      <w:r w:rsidRPr="00D25D8C">
        <w:rPr>
          <w:bCs/>
          <w:iCs/>
          <w:lang w:val="it-IT"/>
        </w:rPr>
        <w:t>Kajian tentang etika guru tetap penting karena keputusan profesional sering menghadapkan guru pada nilai yang saling bersaing. Wang, Liu, dan Liu (2022) menemukan bahwa calon guru dapat menghadapi dilema antara kurikulum formal dan budaya praktik, kepentingan keluarga dan standar pendidikan, loyalitas kepada rekan dan aturan sekolah, serta kerahasiaan dan kewajiban pelaporan. Dilema tersebut tidak selalu dapat diselesaikan hanya dengan menghafal aturan. Guru membutuhkan penalaran etis, refleksi, kemampuan berdialog, dan dukungan kelembagaan agar keputusan yang diambil dapat dipertanggungjawabkan.</w:t>
      </w:r>
    </w:p>
    <w:p w14:paraId="18171FF2" w14:textId="77777777" w:rsidR="00D25D8C" w:rsidRPr="00D25D8C" w:rsidRDefault="00D25D8C" w:rsidP="00D25D8C">
      <w:pPr>
        <w:pStyle w:val="BodyText"/>
        <w:spacing w:line="360" w:lineRule="auto"/>
        <w:ind w:right="4" w:firstLine="516"/>
        <w:rPr>
          <w:bCs/>
          <w:iCs/>
          <w:lang w:val="it-IT"/>
        </w:rPr>
      </w:pPr>
      <w:r w:rsidRPr="00D25D8C">
        <w:rPr>
          <w:bCs/>
          <w:iCs/>
          <w:lang w:val="it-IT"/>
        </w:rPr>
        <w:t>Bagi mahasiswa Program Studi Pendidikan Jasmani, Kesehatan, dan Rekreasi, pemahaman etika profesi memiliki relevansi khusus. Pembelajaran pendidikan jasmani melibatkan aktivitas fisik, risiko cedera, penilaian kemampuan tubuh, penggunaan fasilitas, kompetisi, sentuhan korektif, pakaian olahraga, serta keragaman kondisi fisik peserta didik. Kesalahan etis dapat muncul dalam bentuk pembiaran risiko, penghinaan terhadap bentuk tubuh, pemberian nilai yang bias, hukuman fisik, perlakuan diskriminatif, atau kedekatan yang melampaui batas profesional. Oleh karena itu, calon guru PJKR perlu memahami bahwa kompetensi teknis harus selalu dilaksanakan bersama prinsip keselamatan, keadilan, inklusi, dan penghormatan terhadap martabat peserta didik.</w:t>
      </w:r>
    </w:p>
    <w:p w14:paraId="4A315451" w14:textId="3157E72F" w:rsidR="00D25D8C" w:rsidRPr="00D25D8C" w:rsidRDefault="00D25D8C" w:rsidP="00D25D8C">
      <w:pPr>
        <w:pStyle w:val="BodyText"/>
        <w:spacing w:line="360" w:lineRule="auto"/>
        <w:ind w:right="4"/>
        <w:rPr>
          <w:bCs/>
          <w:iCs/>
          <w:lang w:val="it-IT"/>
        </w:rPr>
      </w:pPr>
      <w:r w:rsidRPr="00D25D8C">
        <w:rPr>
          <w:b/>
          <w:bCs/>
          <w:iCs/>
          <w:lang w:val="it-IT"/>
        </w:rPr>
        <w:t>Rumusan Masalah</w:t>
      </w:r>
    </w:p>
    <w:p w14:paraId="617C7340" w14:textId="46794936" w:rsidR="00D25D8C" w:rsidRPr="00D25D8C" w:rsidRDefault="00D25D8C" w:rsidP="00D25D8C">
      <w:pPr>
        <w:pStyle w:val="BodyText"/>
        <w:numPr>
          <w:ilvl w:val="0"/>
          <w:numId w:val="3"/>
        </w:numPr>
        <w:spacing w:line="360" w:lineRule="auto"/>
        <w:ind w:left="540" w:right="4"/>
        <w:rPr>
          <w:bCs/>
          <w:iCs/>
          <w:lang w:val="it-IT"/>
        </w:rPr>
      </w:pPr>
      <w:r w:rsidRPr="00D25D8C">
        <w:rPr>
          <w:bCs/>
          <w:iCs/>
          <w:lang w:val="it-IT"/>
        </w:rPr>
        <w:t>Bagaimana konsep dan landasan etika profesi guru dalam dunia pendidikan?</w:t>
      </w:r>
    </w:p>
    <w:p w14:paraId="7E5E578E" w14:textId="1BADE3A4" w:rsidR="00D25D8C" w:rsidRPr="00D25D8C" w:rsidRDefault="00D25D8C" w:rsidP="00D25D8C">
      <w:pPr>
        <w:pStyle w:val="BodyText"/>
        <w:numPr>
          <w:ilvl w:val="0"/>
          <w:numId w:val="3"/>
        </w:numPr>
        <w:spacing w:line="360" w:lineRule="auto"/>
        <w:ind w:left="540" w:right="4"/>
        <w:rPr>
          <w:bCs/>
          <w:iCs/>
          <w:lang w:val="it-IT"/>
        </w:rPr>
      </w:pPr>
      <w:r w:rsidRPr="00D25D8C">
        <w:rPr>
          <w:bCs/>
          <w:iCs/>
          <w:lang w:val="it-IT"/>
        </w:rPr>
        <w:t>Mengapa etika profesi penting bagi kualitas pembelajaran, perlindungan peserta didik, dan kehormatan profesi guru?</w:t>
      </w:r>
    </w:p>
    <w:p w14:paraId="0451E5B7" w14:textId="7902BEE0" w:rsidR="00D25D8C" w:rsidRPr="00D25D8C" w:rsidRDefault="00D25D8C" w:rsidP="00D25D8C">
      <w:pPr>
        <w:pStyle w:val="BodyText"/>
        <w:numPr>
          <w:ilvl w:val="0"/>
          <w:numId w:val="3"/>
        </w:numPr>
        <w:spacing w:line="360" w:lineRule="auto"/>
        <w:ind w:left="540" w:right="4"/>
        <w:rPr>
          <w:bCs/>
          <w:iCs/>
          <w:lang w:val="it-IT"/>
        </w:rPr>
      </w:pPr>
      <w:r w:rsidRPr="00D25D8C">
        <w:rPr>
          <w:bCs/>
          <w:iCs/>
          <w:lang w:val="it-IT"/>
        </w:rPr>
        <w:t>Apa saja dilema serta tantangan etis guru dalam pembelajaran, penilaian, komunikasi digital, dan penggunaan kecerdasan artifisial?</w:t>
      </w:r>
    </w:p>
    <w:p w14:paraId="54E64C29" w14:textId="79618F55" w:rsidR="00D25D8C" w:rsidRPr="00D25D8C" w:rsidRDefault="00D25D8C" w:rsidP="00D25D8C">
      <w:pPr>
        <w:pStyle w:val="BodyText"/>
        <w:numPr>
          <w:ilvl w:val="0"/>
          <w:numId w:val="3"/>
        </w:numPr>
        <w:spacing w:line="360" w:lineRule="auto"/>
        <w:ind w:left="540" w:right="4"/>
        <w:rPr>
          <w:bCs/>
          <w:iCs/>
          <w:lang w:val="it-IT"/>
        </w:rPr>
      </w:pPr>
      <w:r w:rsidRPr="00D25D8C">
        <w:rPr>
          <w:bCs/>
          <w:iCs/>
          <w:lang w:val="it-IT"/>
        </w:rPr>
        <w:t>Bagaimana penerapan dan penguatan etika profesi guru, khususnya dalam konteks Pendidikan Jasmani, Kesehatan, dan Rekreasi?</w:t>
      </w:r>
    </w:p>
    <w:p w14:paraId="2204A0F4" w14:textId="5B00E7D0" w:rsidR="00D25D8C" w:rsidRPr="00D25D8C" w:rsidRDefault="00D25D8C" w:rsidP="00D25D8C">
      <w:pPr>
        <w:pStyle w:val="BodyText"/>
        <w:spacing w:line="360" w:lineRule="auto"/>
        <w:ind w:right="4"/>
        <w:rPr>
          <w:bCs/>
          <w:iCs/>
          <w:lang w:val="it-IT"/>
        </w:rPr>
      </w:pPr>
      <w:r w:rsidRPr="00D25D8C">
        <w:rPr>
          <w:b/>
          <w:bCs/>
          <w:iCs/>
          <w:lang w:val="it-IT"/>
        </w:rPr>
        <w:lastRenderedPageBreak/>
        <w:t>Tujuan Penelitian</w:t>
      </w:r>
    </w:p>
    <w:p w14:paraId="269F853D" w14:textId="3E18CD55" w:rsidR="00D25D8C" w:rsidRPr="00D25D8C" w:rsidRDefault="00D25D8C" w:rsidP="00D25D8C">
      <w:pPr>
        <w:pStyle w:val="BodyText"/>
        <w:numPr>
          <w:ilvl w:val="0"/>
          <w:numId w:val="5"/>
        </w:numPr>
        <w:spacing w:line="360" w:lineRule="auto"/>
        <w:ind w:left="540" w:right="4"/>
        <w:rPr>
          <w:bCs/>
          <w:iCs/>
          <w:lang w:val="it-IT"/>
        </w:rPr>
      </w:pPr>
      <w:r w:rsidRPr="00D25D8C">
        <w:rPr>
          <w:bCs/>
          <w:iCs/>
          <w:lang w:val="it-IT"/>
        </w:rPr>
        <w:t>Menganalisis konsep, landasan, dan prinsip utama etika profesi guru.</w:t>
      </w:r>
    </w:p>
    <w:p w14:paraId="50C72B68" w14:textId="2137D9E6" w:rsidR="00D25D8C" w:rsidRPr="00D25D8C" w:rsidRDefault="00D25D8C" w:rsidP="00D25D8C">
      <w:pPr>
        <w:pStyle w:val="BodyText"/>
        <w:numPr>
          <w:ilvl w:val="0"/>
          <w:numId w:val="5"/>
        </w:numPr>
        <w:spacing w:line="360" w:lineRule="auto"/>
        <w:ind w:left="540" w:right="4"/>
        <w:rPr>
          <w:bCs/>
          <w:iCs/>
          <w:lang w:val="it-IT"/>
        </w:rPr>
      </w:pPr>
      <w:r w:rsidRPr="00D25D8C">
        <w:rPr>
          <w:bCs/>
          <w:iCs/>
          <w:lang w:val="it-IT"/>
        </w:rPr>
        <w:t>Menjelaskan pentingnya etika profesi bagi mutu pembelajaran, relasi pendidikan, keselamatan, keadilan, dan kepercayaan masyarakat.</w:t>
      </w:r>
    </w:p>
    <w:p w14:paraId="03D9221B" w14:textId="76AF0BA4" w:rsidR="00D25D8C" w:rsidRPr="00D25D8C" w:rsidRDefault="00D25D8C" w:rsidP="00D25D8C">
      <w:pPr>
        <w:pStyle w:val="BodyText"/>
        <w:numPr>
          <w:ilvl w:val="0"/>
          <w:numId w:val="5"/>
        </w:numPr>
        <w:spacing w:line="360" w:lineRule="auto"/>
        <w:ind w:left="540" w:right="4"/>
        <w:rPr>
          <w:bCs/>
          <w:iCs/>
          <w:lang w:val="it-IT"/>
        </w:rPr>
      </w:pPr>
      <w:r w:rsidRPr="00D25D8C">
        <w:rPr>
          <w:bCs/>
          <w:iCs/>
          <w:lang w:val="it-IT"/>
        </w:rPr>
        <w:t>Mengidentifikasi dilema dan tantangan etis yang dihadapi guru pada lingkungan pendidikan konvensional maupun digital.</w:t>
      </w:r>
    </w:p>
    <w:p w14:paraId="3BFE19CF" w14:textId="345E9089" w:rsidR="00D25D8C" w:rsidRPr="00D25D8C" w:rsidRDefault="00D25D8C" w:rsidP="00D25D8C">
      <w:pPr>
        <w:pStyle w:val="BodyText"/>
        <w:numPr>
          <w:ilvl w:val="0"/>
          <w:numId w:val="5"/>
        </w:numPr>
        <w:spacing w:line="360" w:lineRule="auto"/>
        <w:ind w:left="540" w:right="4"/>
        <w:rPr>
          <w:bCs/>
          <w:iCs/>
          <w:lang w:val="it-IT"/>
        </w:rPr>
      </w:pPr>
      <w:r w:rsidRPr="00D25D8C">
        <w:rPr>
          <w:bCs/>
          <w:iCs/>
          <w:lang w:val="it-IT"/>
        </w:rPr>
        <w:t>Merumuskan strategi penguatan etika profesi serta implikasinya bagi calon dan guru PJKR.</w:t>
      </w:r>
    </w:p>
    <w:p w14:paraId="1E30F64A" w14:textId="5DBE6789" w:rsidR="00D25D8C" w:rsidRPr="00D25D8C" w:rsidRDefault="00D25D8C" w:rsidP="00D25D8C">
      <w:pPr>
        <w:pStyle w:val="BodyText"/>
        <w:spacing w:before="240" w:line="360" w:lineRule="auto"/>
        <w:ind w:right="4"/>
        <w:rPr>
          <w:bCs/>
          <w:iCs/>
          <w:lang w:val="it-IT"/>
        </w:rPr>
      </w:pPr>
      <w:r w:rsidRPr="00D25D8C">
        <w:rPr>
          <w:b/>
          <w:bCs/>
          <w:iCs/>
          <w:lang w:val="it-IT"/>
        </w:rPr>
        <w:t>Manfaat Penelitian</w:t>
      </w:r>
    </w:p>
    <w:p w14:paraId="5765316C" w14:textId="77777777" w:rsidR="00D25D8C" w:rsidRPr="00D25D8C" w:rsidRDefault="00D25D8C" w:rsidP="00D25D8C">
      <w:pPr>
        <w:pStyle w:val="BodyText"/>
        <w:spacing w:line="360" w:lineRule="auto"/>
        <w:ind w:right="4" w:firstLine="540"/>
        <w:rPr>
          <w:bCs/>
          <w:iCs/>
          <w:lang w:val="it-IT"/>
        </w:rPr>
      </w:pPr>
      <w:r w:rsidRPr="00D25D8C">
        <w:rPr>
          <w:bCs/>
          <w:iCs/>
          <w:lang w:val="it-IT"/>
        </w:rPr>
        <w:t>Secara teoretis, artikel ini memperkaya pemahaman mengenai profesi guru sebagai praktik moral dan profesional yang memerlukan perpaduan antara kompetensi, nilai, dan pertimbangan etis. Kajian ini juga menghubungkan etika klasik profesi guru dengan isu kontemporer seperti keamanan digital, kecerdasan artifisial, privasi data, dan keadilan algoritmik.</w:t>
      </w:r>
    </w:p>
    <w:p w14:paraId="6025F372" w14:textId="77777777" w:rsidR="00D25D8C" w:rsidRPr="00D25D8C" w:rsidRDefault="00D25D8C" w:rsidP="00D25D8C">
      <w:pPr>
        <w:pStyle w:val="BodyText"/>
        <w:spacing w:line="360" w:lineRule="auto"/>
        <w:ind w:right="4" w:firstLine="540"/>
        <w:rPr>
          <w:bCs/>
          <w:iCs/>
          <w:lang w:val="it-IT"/>
        </w:rPr>
      </w:pPr>
      <w:r w:rsidRPr="00D25D8C">
        <w:rPr>
          <w:bCs/>
          <w:iCs/>
          <w:lang w:val="it-IT"/>
        </w:rPr>
        <w:t>Secara praktis, artikel ini dapat digunakan oleh mahasiswa kependidikan, guru, kepala sekolah, dan organisasi profesi sebagai bahan refleksi untuk mengenali risiko etis dalam pembelajaran serta menyusun tindakan yang berorientasi pada kepentingan terbaik peserta didik. Bagi mahasiswa PJKR, kajian ini menyediakan acuan untuk menjaga keselamatan, keadilan penilaian, batas profesional, dan inklusivitas dalam pembelajaran aktivitas fisik.</w:t>
      </w:r>
    </w:p>
    <w:p w14:paraId="2F4F7BEB" w14:textId="7B8AF109" w:rsidR="00D25D8C" w:rsidRPr="00D30D7B" w:rsidRDefault="00D25D8C" w:rsidP="00D25D8C">
      <w:pPr>
        <w:pStyle w:val="BodyText"/>
        <w:spacing w:line="360" w:lineRule="auto"/>
        <w:ind w:left="0" w:right="4" w:firstLine="540"/>
      </w:pPr>
      <w:r w:rsidRPr="00D25D8C">
        <w:rPr>
          <w:bCs/>
          <w:iCs/>
          <w:lang w:val="it-IT"/>
        </w:rPr>
        <w:t>Secara kebijakan, hasil kajian dapat menjadi dasar untuk memperkuat pendidikan etika dalam program pendidikan guru, pengembangan profesional berkelanjutan, supervisi akademik, dan sistem penanganan pelanggaran yang adil. Organisasi profesi guru juga dapat memanfaatkan kajian ini untuk mengembangkan pedoman kasus, layanan konsultasi etik, dan pembinaan anggota</w:t>
      </w:r>
      <w:r>
        <w:rPr>
          <w:bCs/>
          <w:iCs/>
          <w:lang w:val="it-IT"/>
        </w:rPr>
        <w:t>.</w:t>
      </w:r>
    </w:p>
    <w:p w14:paraId="1751BA98" w14:textId="77777777" w:rsidR="00D25D8C" w:rsidRPr="00D30D7B" w:rsidRDefault="00D25D8C" w:rsidP="00D25D8C">
      <w:pPr>
        <w:pStyle w:val="Heading1"/>
        <w:spacing w:before="235" w:after="0" w:line="360" w:lineRule="auto"/>
        <w:ind w:right="4"/>
        <w:jc w:val="both"/>
        <w:rPr>
          <w:rFonts w:ascii="Times New Roman" w:hAnsi="Times New Roman" w:cs="Times New Roman"/>
          <w:b/>
          <w:bCs/>
          <w:color w:val="auto"/>
          <w:sz w:val="24"/>
          <w:szCs w:val="24"/>
        </w:rPr>
      </w:pPr>
      <w:r w:rsidRPr="00D30D7B">
        <w:rPr>
          <w:rFonts w:ascii="Times New Roman" w:hAnsi="Times New Roman" w:cs="Times New Roman"/>
          <w:b/>
          <w:bCs/>
          <w:color w:val="auto"/>
          <w:sz w:val="24"/>
          <w:szCs w:val="24"/>
        </w:rPr>
        <w:t>METODE</w:t>
      </w:r>
      <w:r w:rsidRPr="00D30D7B">
        <w:rPr>
          <w:rFonts w:ascii="Times New Roman" w:hAnsi="Times New Roman" w:cs="Times New Roman"/>
          <w:b/>
          <w:bCs/>
          <w:color w:val="auto"/>
          <w:spacing w:val="-3"/>
          <w:sz w:val="24"/>
          <w:szCs w:val="24"/>
        </w:rPr>
        <w:t xml:space="preserve"> </w:t>
      </w:r>
      <w:r w:rsidRPr="00D30D7B">
        <w:rPr>
          <w:rFonts w:ascii="Times New Roman" w:hAnsi="Times New Roman" w:cs="Times New Roman"/>
          <w:b/>
          <w:bCs/>
          <w:color w:val="auto"/>
          <w:spacing w:val="-2"/>
          <w:sz w:val="24"/>
          <w:szCs w:val="24"/>
        </w:rPr>
        <w:t>PENELITIAN</w:t>
      </w:r>
    </w:p>
    <w:p w14:paraId="3E598B8C" w14:textId="77777777" w:rsidR="00D25D8C" w:rsidRPr="00D25D8C" w:rsidRDefault="00D25D8C" w:rsidP="00D25D8C">
      <w:pPr>
        <w:pStyle w:val="BodyText"/>
        <w:spacing w:line="360" w:lineRule="auto"/>
        <w:ind w:left="0" w:right="4" w:firstLine="540"/>
        <w:rPr>
          <w:bCs/>
        </w:rPr>
      </w:pPr>
      <w:r w:rsidRPr="00D25D8C">
        <w:rPr>
          <w:bCs/>
        </w:rPr>
        <w:t>Penelitian ini menggunakan metode studi literatur kualitatif terstruktur. Metode tersebut dipilih karena tujuan penelitian adalah menganalisis, membandingkan, dan mensintesis konsep serta temuan yang berkaitan dengan etika profesi guru. Sumber penelitian meliputi peraturan perundang-undangan Indonesia, dokumen organisasi profesi, pedoman lembaga internasional, buku akademik, artikel jurnal, dan laporan penelitian. Literatur utama diprioritaskan pada publikasi 2021-2026, sedangkan beberapa sumber yang lebih lama digunakan secara terbatas sebagai landasan konseptual atau untuk menjelaskan kekhasan etika guru pendidikan jasmani.</w:t>
      </w:r>
    </w:p>
    <w:p w14:paraId="0C4B4EE8" w14:textId="77777777" w:rsidR="00D25D8C" w:rsidRPr="00D25D8C" w:rsidRDefault="00D25D8C" w:rsidP="00D25D8C">
      <w:pPr>
        <w:pStyle w:val="BodyText"/>
        <w:spacing w:line="360" w:lineRule="auto"/>
        <w:ind w:left="0" w:right="4" w:firstLine="540"/>
        <w:rPr>
          <w:bCs/>
          <w:lang w:val="en-US"/>
        </w:rPr>
      </w:pPr>
      <w:proofErr w:type="spellStart"/>
      <w:r w:rsidRPr="00D25D8C">
        <w:rPr>
          <w:bCs/>
          <w:lang w:val="en-US"/>
        </w:rPr>
        <w:t>Penelusuran</w:t>
      </w:r>
      <w:proofErr w:type="spellEnd"/>
      <w:r w:rsidRPr="00D25D8C">
        <w:rPr>
          <w:bCs/>
          <w:lang w:val="en-US"/>
        </w:rPr>
        <w:t xml:space="preserve"> </w:t>
      </w:r>
      <w:proofErr w:type="spellStart"/>
      <w:r w:rsidRPr="00D25D8C">
        <w:rPr>
          <w:bCs/>
          <w:lang w:val="en-US"/>
        </w:rPr>
        <w:t>sumber</w:t>
      </w:r>
      <w:proofErr w:type="spellEnd"/>
      <w:r w:rsidRPr="00D25D8C">
        <w:rPr>
          <w:bCs/>
          <w:lang w:val="en-US"/>
        </w:rPr>
        <w:t xml:space="preserve"> </w:t>
      </w:r>
      <w:proofErr w:type="spellStart"/>
      <w:r w:rsidRPr="00D25D8C">
        <w:rPr>
          <w:bCs/>
          <w:lang w:val="en-US"/>
        </w:rPr>
        <w:t>dilakukan</w:t>
      </w:r>
      <w:proofErr w:type="spellEnd"/>
      <w:r w:rsidRPr="00D25D8C">
        <w:rPr>
          <w:bCs/>
          <w:lang w:val="en-US"/>
        </w:rPr>
        <w:t xml:space="preserve"> </w:t>
      </w:r>
      <w:proofErr w:type="spellStart"/>
      <w:r w:rsidRPr="00D25D8C">
        <w:rPr>
          <w:bCs/>
          <w:lang w:val="en-US"/>
        </w:rPr>
        <w:t>dengan</w:t>
      </w:r>
      <w:proofErr w:type="spellEnd"/>
      <w:r w:rsidRPr="00D25D8C">
        <w:rPr>
          <w:bCs/>
          <w:lang w:val="en-US"/>
        </w:rPr>
        <w:t xml:space="preserve"> kata </w:t>
      </w:r>
      <w:proofErr w:type="spellStart"/>
      <w:r w:rsidRPr="00D25D8C">
        <w:rPr>
          <w:bCs/>
          <w:lang w:val="en-US"/>
        </w:rPr>
        <w:t>kunci</w:t>
      </w:r>
      <w:proofErr w:type="spellEnd"/>
      <w:r w:rsidRPr="00D25D8C">
        <w:rPr>
          <w:bCs/>
          <w:lang w:val="en-US"/>
        </w:rPr>
        <w:t xml:space="preserve"> teacher professional ethics, educator code of ethics, ethical dilemmas in teaching, teacher-student relationship, assessment fairness, digital </w:t>
      </w:r>
      <w:r w:rsidRPr="00D25D8C">
        <w:rPr>
          <w:bCs/>
          <w:lang w:val="en-US"/>
        </w:rPr>
        <w:lastRenderedPageBreak/>
        <w:t xml:space="preserve">ethics for teachers, AI ethics in education, teacher professional competence, physical education teacher ethics, dan </w:t>
      </w:r>
      <w:proofErr w:type="spellStart"/>
      <w:r w:rsidRPr="00D25D8C">
        <w:rPr>
          <w:bCs/>
          <w:lang w:val="en-US"/>
        </w:rPr>
        <w:t>kode</w:t>
      </w:r>
      <w:proofErr w:type="spellEnd"/>
      <w:r w:rsidRPr="00D25D8C">
        <w:rPr>
          <w:bCs/>
          <w:lang w:val="en-US"/>
        </w:rPr>
        <w:t xml:space="preserve"> </w:t>
      </w:r>
      <w:proofErr w:type="spellStart"/>
      <w:r w:rsidRPr="00D25D8C">
        <w:rPr>
          <w:bCs/>
          <w:lang w:val="en-US"/>
        </w:rPr>
        <w:t>etik</w:t>
      </w:r>
      <w:proofErr w:type="spellEnd"/>
      <w:r w:rsidRPr="00D25D8C">
        <w:rPr>
          <w:bCs/>
          <w:lang w:val="en-US"/>
        </w:rPr>
        <w:t xml:space="preserve"> guru Indonesia. </w:t>
      </w:r>
      <w:proofErr w:type="spellStart"/>
      <w:r w:rsidRPr="00D25D8C">
        <w:rPr>
          <w:bCs/>
          <w:lang w:val="en-US"/>
        </w:rPr>
        <w:t>Sumber</w:t>
      </w:r>
      <w:proofErr w:type="spellEnd"/>
      <w:r w:rsidRPr="00D25D8C">
        <w:rPr>
          <w:bCs/>
          <w:lang w:val="en-US"/>
        </w:rPr>
        <w:t xml:space="preserve"> </w:t>
      </w:r>
      <w:proofErr w:type="spellStart"/>
      <w:r w:rsidRPr="00D25D8C">
        <w:rPr>
          <w:bCs/>
          <w:lang w:val="en-US"/>
        </w:rPr>
        <w:t>dipilih</w:t>
      </w:r>
      <w:proofErr w:type="spellEnd"/>
      <w:r w:rsidRPr="00D25D8C">
        <w:rPr>
          <w:bCs/>
          <w:lang w:val="en-US"/>
        </w:rPr>
        <w:t xml:space="preserve"> </w:t>
      </w:r>
      <w:proofErr w:type="spellStart"/>
      <w:r w:rsidRPr="00D25D8C">
        <w:rPr>
          <w:bCs/>
          <w:lang w:val="en-US"/>
        </w:rPr>
        <w:t>berdasarkan</w:t>
      </w:r>
      <w:proofErr w:type="spellEnd"/>
      <w:r w:rsidRPr="00D25D8C">
        <w:rPr>
          <w:bCs/>
          <w:lang w:val="en-US"/>
        </w:rPr>
        <w:t xml:space="preserve"> </w:t>
      </w:r>
      <w:proofErr w:type="spellStart"/>
      <w:r w:rsidRPr="00D25D8C">
        <w:rPr>
          <w:bCs/>
          <w:lang w:val="en-US"/>
        </w:rPr>
        <w:t>relevansi</w:t>
      </w:r>
      <w:proofErr w:type="spellEnd"/>
      <w:r w:rsidRPr="00D25D8C">
        <w:rPr>
          <w:bCs/>
          <w:lang w:val="en-US"/>
        </w:rPr>
        <w:t xml:space="preserve"> </w:t>
      </w:r>
      <w:proofErr w:type="spellStart"/>
      <w:r w:rsidRPr="00D25D8C">
        <w:rPr>
          <w:bCs/>
          <w:lang w:val="en-US"/>
        </w:rPr>
        <w:t>langsung</w:t>
      </w:r>
      <w:proofErr w:type="spellEnd"/>
      <w:r w:rsidRPr="00D25D8C">
        <w:rPr>
          <w:bCs/>
          <w:lang w:val="en-US"/>
        </w:rPr>
        <w:t xml:space="preserve"> </w:t>
      </w:r>
      <w:proofErr w:type="spellStart"/>
      <w:r w:rsidRPr="00D25D8C">
        <w:rPr>
          <w:bCs/>
          <w:lang w:val="en-US"/>
        </w:rPr>
        <w:t>dengan</w:t>
      </w:r>
      <w:proofErr w:type="spellEnd"/>
      <w:r w:rsidRPr="00D25D8C">
        <w:rPr>
          <w:bCs/>
          <w:lang w:val="en-US"/>
        </w:rPr>
        <w:t xml:space="preserve"> </w:t>
      </w:r>
      <w:proofErr w:type="spellStart"/>
      <w:r w:rsidRPr="00D25D8C">
        <w:rPr>
          <w:bCs/>
          <w:lang w:val="en-US"/>
        </w:rPr>
        <w:t>topik</w:t>
      </w:r>
      <w:proofErr w:type="spellEnd"/>
      <w:r w:rsidRPr="00D25D8C">
        <w:rPr>
          <w:bCs/>
          <w:lang w:val="en-US"/>
        </w:rPr>
        <w:t xml:space="preserve">, </w:t>
      </w:r>
      <w:proofErr w:type="spellStart"/>
      <w:r w:rsidRPr="00D25D8C">
        <w:rPr>
          <w:bCs/>
          <w:lang w:val="en-US"/>
        </w:rPr>
        <w:t>kejelasan</w:t>
      </w:r>
      <w:proofErr w:type="spellEnd"/>
      <w:r w:rsidRPr="00D25D8C">
        <w:rPr>
          <w:bCs/>
          <w:lang w:val="en-US"/>
        </w:rPr>
        <w:t xml:space="preserve"> </w:t>
      </w:r>
      <w:proofErr w:type="spellStart"/>
      <w:r w:rsidRPr="00D25D8C">
        <w:rPr>
          <w:bCs/>
          <w:lang w:val="en-US"/>
        </w:rPr>
        <w:t>identitas</w:t>
      </w:r>
      <w:proofErr w:type="spellEnd"/>
      <w:r w:rsidRPr="00D25D8C">
        <w:rPr>
          <w:bCs/>
          <w:lang w:val="en-US"/>
        </w:rPr>
        <w:t xml:space="preserve"> </w:t>
      </w:r>
      <w:proofErr w:type="spellStart"/>
      <w:r w:rsidRPr="00D25D8C">
        <w:rPr>
          <w:bCs/>
          <w:lang w:val="en-US"/>
        </w:rPr>
        <w:t>penerbit</w:t>
      </w:r>
      <w:proofErr w:type="spellEnd"/>
      <w:r w:rsidRPr="00D25D8C">
        <w:rPr>
          <w:bCs/>
          <w:lang w:val="en-US"/>
        </w:rPr>
        <w:t xml:space="preserve">, </w:t>
      </w:r>
      <w:proofErr w:type="spellStart"/>
      <w:r w:rsidRPr="00D25D8C">
        <w:rPr>
          <w:bCs/>
          <w:lang w:val="en-US"/>
        </w:rPr>
        <w:t>kualitas</w:t>
      </w:r>
      <w:proofErr w:type="spellEnd"/>
      <w:r w:rsidRPr="00D25D8C">
        <w:rPr>
          <w:bCs/>
          <w:lang w:val="en-US"/>
        </w:rPr>
        <w:t xml:space="preserve"> </w:t>
      </w:r>
      <w:proofErr w:type="spellStart"/>
      <w:r w:rsidRPr="00D25D8C">
        <w:rPr>
          <w:bCs/>
          <w:lang w:val="en-US"/>
        </w:rPr>
        <w:t>akademik</w:t>
      </w:r>
      <w:proofErr w:type="spellEnd"/>
      <w:r w:rsidRPr="00D25D8C">
        <w:rPr>
          <w:bCs/>
          <w:lang w:val="en-US"/>
        </w:rPr>
        <w:t xml:space="preserve">, </w:t>
      </w:r>
      <w:proofErr w:type="spellStart"/>
      <w:r w:rsidRPr="00D25D8C">
        <w:rPr>
          <w:bCs/>
          <w:lang w:val="en-US"/>
        </w:rPr>
        <w:t>keterbaruan</w:t>
      </w:r>
      <w:proofErr w:type="spellEnd"/>
      <w:r w:rsidRPr="00D25D8C">
        <w:rPr>
          <w:bCs/>
          <w:lang w:val="en-US"/>
        </w:rPr>
        <w:t xml:space="preserve">, </w:t>
      </w:r>
      <w:proofErr w:type="spellStart"/>
      <w:r w:rsidRPr="00D25D8C">
        <w:rPr>
          <w:bCs/>
          <w:lang w:val="en-US"/>
        </w:rPr>
        <w:t>ketersediaan</w:t>
      </w:r>
      <w:proofErr w:type="spellEnd"/>
      <w:r w:rsidRPr="00D25D8C">
        <w:rPr>
          <w:bCs/>
          <w:lang w:val="en-US"/>
        </w:rPr>
        <w:t xml:space="preserve"> DOI </w:t>
      </w:r>
      <w:proofErr w:type="spellStart"/>
      <w:r w:rsidRPr="00D25D8C">
        <w:rPr>
          <w:bCs/>
          <w:lang w:val="en-US"/>
        </w:rPr>
        <w:t>atau</w:t>
      </w:r>
      <w:proofErr w:type="spellEnd"/>
      <w:r w:rsidRPr="00D25D8C">
        <w:rPr>
          <w:bCs/>
          <w:lang w:val="en-US"/>
        </w:rPr>
        <w:t xml:space="preserve"> </w:t>
      </w:r>
      <w:proofErr w:type="spellStart"/>
      <w:r w:rsidRPr="00D25D8C">
        <w:rPr>
          <w:bCs/>
          <w:lang w:val="en-US"/>
        </w:rPr>
        <w:t>dokumen</w:t>
      </w:r>
      <w:proofErr w:type="spellEnd"/>
      <w:r w:rsidRPr="00D25D8C">
        <w:rPr>
          <w:bCs/>
          <w:lang w:val="en-US"/>
        </w:rPr>
        <w:t xml:space="preserve"> </w:t>
      </w:r>
      <w:proofErr w:type="spellStart"/>
      <w:r w:rsidRPr="00D25D8C">
        <w:rPr>
          <w:bCs/>
          <w:lang w:val="en-US"/>
        </w:rPr>
        <w:t>resmi</w:t>
      </w:r>
      <w:proofErr w:type="spellEnd"/>
      <w:r w:rsidRPr="00D25D8C">
        <w:rPr>
          <w:bCs/>
          <w:lang w:val="en-US"/>
        </w:rPr>
        <w:t xml:space="preserve">, </w:t>
      </w:r>
      <w:proofErr w:type="spellStart"/>
      <w:r w:rsidRPr="00D25D8C">
        <w:rPr>
          <w:bCs/>
          <w:lang w:val="en-US"/>
        </w:rPr>
        <w:t>serta</w:t>
      </w:r>
      <w:proofErr w:type="spellEnd"/>
      <w:r w:rsidRPr="00D25D8C">
        <w:rPr>
          <w:bCs/>
          <w:lang w:val="en-US"/>
        </w:rPr>
        <w:t xml:space="preserve"> </w:t>
      </w:r>
      <w:proofErr w:type="spellStart"/>
      <w:r w:rsidRPr="00D25D8C">
        <w:rPr>
          <w:bCs/>
          <w:lang w:val="en-US"/>
        </w:rPr>
        <w:t>kontribusinya</w:t>
      </w:r>
      <w:proofErr w:type="spellEnd"/>
      <w:r w:rsidRPr="00D25D8C">
        <w:rPr>
          <w:bCs/>
          <w:lang w:val="en-US"/>
        </w:rPr>
        <w:t xml:space="preserve"> </w:t>
      </w:r>
      <w:proofErr w:type="spellStart"/>
      <w:r w:rsidRPr="00D25D8C">
        <w:rPr>
          <w:bCs/>
          <w:lang w:val="en-US"/>
        </w:rPr>
        <w:t>terhadap</w:t>
      </w:r>
      <w:proofErr w:type="spellEnd"/>
      <w:r w:rsidRPr="00D25D8C">
        <w:rPr>
          <w:bCs/>
          <w:lang w:val="en-US"/>
        </w:rPr>
        <w:t xml:space="preserve"> </w:t>
      </w:r>
      <w:proofErr w:type="spellStart"/>
      <w:r w:rsidRPr="00D25D8C">
        <w:rPr>
          <w:bCs/>
          <w:lang w:val="en-US"/>
        </w:rPr>
        <w:t>konteks</w:t>
      </w:r>
      <w:proofErr w:type="spellEnd"/>
      <w:r w:rsidRPr="00D25D8C">
        <w:rPr>
          <w:bCs/>
          <w:lang w:val="en-US"/>
        </w:rPr>
        <w:t xml:space="preserve"> </w:t>
      </w:r>
      <w:proofErr w:type="spellStart"/>
      <w:r w:rsidRPr="00D25D8C">
        <w:rPr>
          <w:bCs/>
          <w:lang w:val="en-US"/>
        </w:rPr>
        <w:t>pendidikan</w:t>
      </w:r>
      <w:proofErr w:type="spellEnd"/>
      <w:r w:rsidRPr="00D25D8C">
        <w:rPr>
          <w:bCs/>
          <w:lang w:val="en-US"/>
        </w:rPr>
        <w:t xml:space="preserve"> Indonesia.</w:t>
      </w:r>
    </w:p>
    <w:p w14:paraId="401ED3FA" w14:textId="77777777" w:rsidR="00D25D8C" w:rsidRPr="00D25D8C" w:rsidRDefault="00D25D8C" w:rsidP="00D25D8C">
      <w:pPr>
        <w:pStyle w:val="BodyText"/>
        <w:spacing w:line="360" w:lineRule="auto"/>
        <w:ind w:left="0" w:right="4" w:firstLine="540"/>
        <w:rPr>
          <w:bCs/>
          <w:lang w:val="it-IT"/>
        </w:rPr>
      </w:pPr>
      <w:proofErr w:type="spellStart"/>
      <w:r w:rsidRPr="00D25D8C">
        <w:rPr>
          <w:bCs/>
          <w:lang w:val="en-US"/>
        </w:rPr>
        <w:t>Analisis</w:t>
      </w:r>
      <w:proofErr w:type="spellEnd"/>
      <w:r w:rsidRPr="00D25D8C">
        <w:rPr>
          <w:bCs/>
          <w:lang w:val="en-US"/>
        </w:rPr>
        <w:t xml:space="preserve"> </w:t>
      </w:r>
      <w:proofErr w:type="spellStart"/>
      <w:r w:rsidRPr="00D25D8C">
        <w:rPr>
          <w:bCs/>
          <w:lang w:val="en-US"/>
        </w:rPr>
        <w:t>dilakukan</w:t>
      </w:r>
      <w:proofErr w:type="spellEnd"/>
      <w:r w:rsidRPr="00D25D8C">
        <w:rPr>
          <w:bCs/>
          <w:lang w:val="en-US"/>
        </w:rPr>
        <w:t xml:space="preserve"> </w:t>
      </w:r>
      <w:proofErr w:type="spellStart"/>
      <w:r w:rsidRPr="00D25D8C">
        <w:rPr>
          <w:bCs/>
          <w:lang w:val="en-US"/>
        </w:rPr>
        <w:t>melalui</w:t>
      </w:r>
      <w:proofErr w:type="spellEnd"/>
      <w:r w:rsidRPr="00D25D8C">
        <w:rPr>
          <w:bCs/>
          <w:lang w:val="en-US"/>
        </w:rPr>
        <w:t xml:space="preserve"> </w:t>
      </w:r>
      <w:proofErr w:type="spellStart"/>
      <w:r w:rsidRPr="00D25D8C">
        <w:rPr>
          <w:bCs/>
          <w:lang w:val="en-US"/>
        </w:rPr>
        <w:t>empat</w:t>
      </w:r>
      <w:proofErr w:type="spellEnd"/>
      <w:r w:rsidRPr="00D25D8C">
        <w:rPr>
          <w:bCs/>
          <w:lang w:val="en-US"/>
        </w:rPr>
        <w:t xml:space="preserve"> </w:t>
      </w:r>
      <w:proofErr w:type="spellStart"/>
      <w:r w:rsidRPr="00D25D8C">
        <w:rPr>
          <w:bCs/>
          <w:lang w:val="en-US"/>
        </w:rPr>
        <w:t>tahap</w:t>
      </w:r>
      <w:proofErr w:type="spellEnd"/>
      <w:r w:rsidRPr="00D25D8C">
        <w:rPr>
          <w:bCs/>
          <w:lang w:val="en-US"/>
        </w:rPr>
        <w:t xml:space="preserve">. </w:t>
      </w:r>
      <w:r w:rsidRPr="00D25D8C">
        <w:rPr>
          <w:bCs/>
          <w:lang w:val="it-IT"/>
        </w:rPr>
        <w:t>Pertama, sumber dibaca untuk mengidentifikasi definisi, prinsip, bentuk tanggung jawab, dilema, serta strategi penguatan etika. Kedua, informasi diberi kode dan dikelompokkan ke dalam tema landasan etika, hubungan guru-peserta didik, keadilan, keselamatan, profesionalisme, etika digital, dan konteks PJKR. Ketiga, temuan dari peraturan dan penelitian dibandingkan untuk menemukan kesamaan, perbedaan, dan implikasi praktis. Keempat, hasil sintesis disusun menjadi kerangka penerapan etika profesi guru yang menekankan kepentingan terbaik peserta didik, akuntabilitas profesional, dan refleksi berkelanjutan.</w:t>
      </w:r>
    </w:p>
    <w:p w14:paraId="79B6F269" w14:textId="77777777" w:rsidR="00D25D8C" w:rsidRPr="00D25D8C" w:rsidRDefault="00D25D8C" w:rsidP="00D25D8C">
      <w:pPr>
        <w:pStyle w:val="BodyText"/>
        <w:spacing w:before="240" w:line="360" w:lineRule="auto"/>
        <w:ind w:right="4"/>
        <w:jc w:val="center"/>
        <w:rPr>
          <w:bCs/>
          <w:lang w:val="en-US"/>
        </w:rPr>
      </w:pPr>
      <w:r w:rsidRPr="00D25D8C">
        <w:rPr>
          <w:b/>
          <w:bCs/>
          <w:lang w:val="en-US"/>
        </w:rPr>
        <w:t xml:space="preserve">Tabel 1. </w:t>
      </w:r>
      <w:proofErr w:type="spellStart"/>
      <w:r w:rsidRPr="00D25D8C">
        <w:rPr>
          <w:b/>
          <w:bCs/>
          <w:lang w:val="en-US"/>
        </w:rPr>
        <w:t>Kriteria</w:t>
      </w:r>
      <w:proofErr w:type="spellEnd"/>
      <w:r w:rsidRPr="00D25D8C">
        <w:rPr>
          <w:b/>
          <w:bCs/>
          <w:lang w:val="en-US"/>
        </w:rPr>
        <w:t xml:space="preserve"> </w:t>
      </w:r>
      <w:proofErr w:type="spellStart"/>
      <w:r w:rsidRPr="00D25D8C">
        <w:rPr>
          <w:b/>
          <w:bCs/>
          <w:lang w:val="en-US"/>
        </w:rPr>
        <w:t>Literatur</w:t>
      </w:r>
      <w:proofErr w:type="spellEnd"/>
      <w:r w:rsidRPr="00D25D8C">
        <w:rPr>
          <w:b/>
          <w:bCs/>
          <w:lang w:val="en-US"/>
        </w:rPr>
        <w:t xml:space="preserve"> yang </w:t>
      </w:r>
      <w:proofErr w:type="spellStart"/>
      <w:r w:rsidRPr="00D25D8C">
        <w:rPr>
          <w:b/>
          <w:bCs/>
          <w:lang w:val="en-US"/>
        </w:rPr>
        <w:t>Digunakan</w:t>
      </w:r>
      <w:proofErr w:type="spellEnd"/>
      <w:r w:rsidRPr="00D25D8C">
        <w:rPr>
          <w:b/>
          <w:bCs/>
          <w:lang w:val="en-US"/>
        </w:rPr>
        <w:t xml:space="preserve"> </w:t>
      </w:r>
      <w:proofErr w:type="spellStart"/>
      <w:r w:rsidRPr="00D25D8C">
        <w:rPr>
          <w:b/>
          <w:bCs/>
          <w:lang w:val="en-US"/>
        </w:rPr>
        <w:t>dalam</w:t>
      </w:r>
      <w:proofErr w:type="spellEnd"/>
      <w:r w:rsidRPr="00D25D8C">
        <w:rPr>
          <w:b/>
          <w:bCs/>
          <w:lang w:val="en-US"/>
        </w:rPr>
        <w:t xml:space="preserve"> Kajian</w:t>
      </w:r>
    </w:p>
    <w:tbl>
      <w:tblPr>
        <w:tblStyle w:val="TableGrid"/>
        <w:tblW w:w="6832" w:type="dxa"/>
        <w:jc w:val="center"/>
        <w:tblLayout w:type="fixed"/>
        <w:tblLook w:val="04A0" w:firstRow="1" w:lastRow="0" w:firstColumn="1" w:lastColumn="0" w:noHBand="0" w:noVBand="1"/>
      </w:tblPr>
      <w:tblGrid>
        <w:gridCol w:w="1829"/>
        <w:gridCol w:w="5003"/>
      </w:tblGrid>
      <w:tr w:rsidR="00D25D8C" w:rsidRPr="00D25D8C" w14:paraId="4DA92BC8" w14:textId="77777777" w:rsidTr="00D25D8C">
        <w:trPr>
          <w:cantSplit/>
          <w:trHeight w:val="420"/>
          <w:tblHeader/>
          <w:jc w:val="center"/>
        </w:trPr>
        <w:tc>
          <w:tcPr>
            <w:tcW w:w="1829" w:type="dxa"/>
            <w:tcMar>
              <w:top w:w="35" w:type="dxa"/>
              <w:left w:w="45" w:type="dxa"/>
              <w:bottom w:w="35" w:type="dxa"/>
              <w:right w:w="45" w:type="dxa"/>
            </w:tcMar>
            <w:vAlign w:val="center"/>
          </w:tcPr>
          <w:p w14:paraId="7A7EA91E" w14:textId="77777777" w:rsidR="00D25D8C" w:rsidRPr="00D25D8C" w:rsidRDefault="00D25D8C" w:rsidP="00D25D8C">
            <w:pPr>
              <w:pStyle w:val="BodyText"/>
              <w:spacing w:line="360" w:lineRule="auto"/>
              <w:ind w:right="4" w:hanging="24"/>
              <w:jc w:val="center"/>
              <w:rPr>
                <w:bCs/>
                <w:lang w:val="en-US"/>
              </w:rPr>
            </w:pPr>
            <w:proofErr w:type="spellStart"/>
            <w:r w:rsidRPr="00D25D8C">
              <w:rPr>
                <w:b/>
                <w:bCs/>
                <w:lang w:val="en-US"/>
              </w:rPr>
              <w:t>Aspek</w:t>
            </w:r>
            <w:proofErr w:type="spellEnd"/>
          </w:p>
        </w:tc>
        <w:tc>
          <w:tcPr>
            <w:tcW w:w="5003" w:type="dxa"/>
            <w:tcMar>
              <w:top w:w="35" w:type="dxa"/>
              <w:left w:w="45" w:type="dxa"/>
              <w:bottom w:w="35" w:type="dxa"/>
              <w:right w:w="45" w:type="dxa"/>
            </w:tcMar>
            <w:vAlign w:val="center"/>
          </w:tcPr>
          <w:p w14:paraId="682AD137" w14:textId="77777777" w:rsidR="00D25D8C" w:rsidRPr="00D25D8C" w:rsidRDefault="00D25D8C" w:rsidP="00D25D8C">
            <w:pPr>
              <w:pStyle w:val="BodyText"/>
              <w:spacing w:line="360" w:lineRule="auto"/>
              <w:ind w:right="4" w:hanging="24"/>
              <w:jc w:val="center"/>
              <w:rPr>
                <w:bCs/>
                <w:lang w:val="en-US"/>
              </w:rPr>
            </w:pPr>
            <w:proofErr w:type="spellStart"/>
            <w:r w:rsidRPr="00D25D8C">
              <w:rPr>
                <w:b/>
                <w:bCs/>
                <w:lang w:val="en-US"/>
              </w:rPr>
              <w:t>Kriteria</w:t>
            </w:r>
            <w:proofErr w:type="spellEnd"/>
          </w:p>
        </w:tc>
      </w:tr>
      <w:tr w:rsidR="00D25D8C" w:rsidRPr="00D25D8C" w14:paraId="6A574D37" w14:textId="77777777" w:rsidTr="00D25D8C">
        <w:trPr>
          <w:cantSplit/>
          <w:trHeight w:val="2075"/>
          <w:jc w:val="center"/>
        </w:trPr>
        <w:tc>
          <w:tcPr>
            <w:tcW w:w="1829" w:type="dxa"/>
            <w:tcMar>
              <w:top w:w="35" w:type="dxa"/>
              <w:left w:w="45" w:type="dxa"/>
              <w:bottom w:w="35" w:type="dxa"/>
              <w:right w:w="45" w:type="dxa"/>
            </w:tcMar>
            <w:vAlign w:val="center"/>
          </w:tcPr>
          <w:p w14:paraId="6E017AB5" w14:textId="77777777" w:rsidR="00D25D8C" w:rsidRPr="00D25D8C" w:rsidRDefault="00D25D8C" w:rsidP="00D25D8C">
            <w:pPr>
              <w:pStyle w:val="BodyText"/>
              <w:spacing w:line="360" w:lineRule="auto"/>
              <w:ind w:right="4" w:hanging="24"/>
              <w:jc w:val="center"/>
              <w:rPr>
                <w:bCs/>
                <w:lang w:val="en-US"/>
              </w:rPr>
            </w:pPr>
            <w:r w:rsidRPr="00D25D8C">
              <w:rPr>
                <w:bCs/>
                <w:lang w:val="en-US"/>
              </w:rPr>
              <w:t xml:space="preserve">Jenis </w:t>
            </w:r>
            <w:proofErr w:type="spellStart"/>
            <w:r w:rsidRPr="00D25D8C">
              <w:rPr>
                <w:bCs/>
                <w:lang w:val="en-US"/>
              </w:rPr>
              <w:t>sumber</w:t>
            </w:r>
            <w:proofErr w:type="spellEnd"/>
          </w:p>
        </w:tc>
        <w:tc>
          <w:tcPr>
            <w:tcW w:w="5003" w:type="dxa"/>
            <w:tcMar>
              <w:top w:w="35" w:type="dxa"/>
              <w:left w:w="45" w:type="dxa"/>
              <w:bottom w:w="35" w:type="dxa"/>
              <w:right w:w="45" w:type="dxa"/>
            </w:tcMar>
            <w:vAlign w:val="center"/>
          </w:tcPr>
          <w:p w14:paraId="49CD76E7" w14:textId="77777777" w:rsidR="00D25D8C" w:rsidRPr="00D25D8C" w:rsidRDefault="00D25D8C" w:rsidP="00D25D8C">
            <w:pPr>
              <w:pStyle w:val="BodyText"/>
              <w:spacing w:line="360" w:lineRule="auto"/>
              <w:ind w:right="4" w:hanging="24"/>
              <w:rPr>
                <w:bCs/>
                <w:lang w:val="en-US"/>
              </w:rPr>
            </w:pPr>
            <w:proofErr w:type="spellStart"/>
            <w:r w:rsidRPr="00D25D8C">
              <w:rPr>
                <w:bCs/>
                <w:lang w:val="en-US"/>
              </w:rPr>
              <w:t>Peraturan</w:t>
            </w:r>
            <w:proofErr w:type="spellEnd"/>
            <w:r w:rsidRPr="00D25D8C">
              <w:rPr>
                <w:bCs/>
                <w:lang w:val="en-US"/>
              </w:rPr>
              <w:t xml:space="preserve"> </w:t>
            </w:r>
            <w:proofErr w:type="spellStart"/>
            <w:r w:rsidRPr="00D25D8C">
              <w:rPr>
                <w:bCs/>
                <w:lang w:val="en-US"/>
              </w:rPr>
              <w:t>resmi</w:t>
            </w:r>
            <w:proofErr w:type="spellEnd"/>
            <w:r w:rsidRPr="00D25D8C">
              <w:rPr>
                <w:bCs/>
                <w:lang w:val="en-US"/>
              </w:rPr>
              <w:t xml:space="preserve">, </w:t>
            </w:r>
            <w:proofErr w:type="spellStart"/>
            <w:r w:rsidRPr="00D25D8C">
              <w:rPr>
                <w:bCs/>
                <w:lang w:val="en-US"/>
              </w:rPr>
              <w:t>pedoman</w:t>
            </w:r>
            <w:proofErr w:type="spellEnd"/>
            <w:r w:rsidRPr="00D25D8C">
              <w:rPr>
                <w:bCs/>
                <w:lang w:val="en-US"/>
              </w:rPr>
              <w:t xml:space="preserve"> </w:t>
            </w:r>
            <w:proofErr w:type="spellStart"/>
            <w:r w:rsidRPr="00D25D8C">
              <w:rPr>
                <w:bCs/>
                <w:lang w:val="en-US"/>
              </w:rPr>
              <w:t>profesi</w:t>
            </w:r>
            <w:proofErr w:type="spellEnd"/>
            <w:r w:rsidRPr="00D25D8C">
              <w:rPr>
                <w:bCs/>
                <w:lang w:val="en-US"/>
              </w:rPr>
              <w:t xml:space="preserve">, </w:t>
            </w:r>
            <w:proofErr w:type="spellStart"/>
            <w:r w:rsidRPr="00D25D8C">
              <w:rPr>
                <w:bCs/>
                <w:lang w:val="en-US"/>
              </w:rPr>
              <w:t>publikasi</w:t>
            </w:r>
            <w:proofErr w:type="spellEnd"/>
            <w:r w:rsidRPr="00D25D8C">
              <w:rPr>
                <w:bCs/>
                <w:lang w:val="en-US"/>
              </w:rPr>
              <w:t xml:space="preserve"> </w:t>
            </w:r>
            <w:proofErr w:type="spellStart"/>
            <w:r w:rsidRPr="00D25D8C">
              <w:rPr>
                <w:bCs/>
                <w:lang w:val="en-US"/>
              </w:rPr>
              <w:t>lembaga</w:t>
            </w:r>
            <w:proofErr w:type="spellEnd"/>
            <w:r w:rsidRPr="00D25D8C">
              <w:rPr>
                <w:bCs/>
                <w:lang w:val="en-US"/>
              </w:rPr>
              <w:t xml:space="preserve"> </w:t>
            </w:r>
            <w:proofErr w:type="spellStart"/>
            <w:r w:rsidRPr="00D25D8C">
              <w:rPr>
                <w:bCs/>
                <w:lang w:val="en-US"/>
              </w:rPr>
              <w:t>internasional</w:t>
            </w:r>
            <w:proofErr w:type="spellEnd"/>
            <w:r w:rsidRPr="00D25D8C">
              <w:rPr>
                <w:bCs/>
                <w:lang w:val="en-US"/>
              </w:rPr>
              <w:t xml:space="preserve">, </w:t>
            </w:r>
            <w:proofErr w:type="spellStart"/>
            <w:r w:rsidRPr="00D25D8C">
              <w:rPr>
                <w:bCs/>
                <w:lang w:val="en-US"/>
              </w:rPr>
              <w:t>buku</w:t>
            </w:r>
            <w:proofErr w:type="spellEnd"/>
            <w:r w:rsidRPr="00D25D8C">
              <w:rPr>
                <w:bCs/>
                <w:lang w:val="en-US"/>
              </w:rPr>
              <w:t xml:space="preserve"> </w:t>
            </w:r>
            <w:proofErr w:type="spellStart"/>
            <w:r w:rsidRPr="00D25D8C">
              <w:rPr>
                <w:bCs/>
                <w:lang w:val="en-US"/>
              </w:rPr>
              <w:t>akademik</w:t>
            </w:r>
            <w:proofErr w:type="spellEnd"/>
            <w:r w:rsidRPr="00D25D8C">
              <w:rPr>
                <w:bCs/>
                <w:lang w:val="en-US"/>
              </w:rPr>
              <w:t xml:space="preserve">, dan </w:t>
            </w:r>
            <w:proofErr w:type="spellStart"/>
            <w:r w:rsidRPr="00D25D8C">
              <w:rPr>
                <w:bCs/>
                <w:lang w:val="en-US"/>
              </w:rPr>
              <w:t>artikel</w:t>
            </w:r>
            <w:proofErr w:type="spellEnd"/>
            <w:r w:rsidRPr="00D25D8C">
              <w:rPr>
                <w:bCs/>
                <w:lang w:val="en-US"/>
              </w:rPr>
              <w:t xml:space="preserve"> </w:t>
            </w:r>
            <w:proofErr w:type="spellStart"/>
            <w:r w:rsidRPr="00D25D8C">
              <w:rPr>
                <w:bCs/>
                <w:lang w:val="en-US"/>
              </w:rPr>
              <w:t>jurnal</w:t>
            </w:r>
            <w:proofErr w:type="spellEnd"/>
            <w:r w:rsidRPr="00D25D8C">
              <w:rPr>
                <w:bCs/>
                <w:lang w:val="en-US"/>
              </w:rPr>
              <w:t xml:space="preserve"> yang </w:t>
            </w:r>
            <w:proofErr w:type="spellStart"/>
            <w:r w:rsidRPr="00D25D8C">
              <w:rPr>
                <w:bCs/>
                <w:lang w:val="en-US"/>
              </w:rPr>
              <w:t>relevan</w:t>
            </w:r>
            <w:proofErr w:type="spellEnd"/>
            <w:r w:rsidRPr="00D25D8C">
              <w:rPr>
                <w:bCs/>
                <w:lang w:val="en-US"/>
              </w:rPr>
              <w:t>.</w:t>
            </w:r>
          </w:p>
        </w:tc>
      </w:tr>
      <w:tr w:rsidR="00D25D8C" w:rsidRPr="00D25D8C" w14:paraId="73CBC145" w14:textId="77777777" w:rsidTr="00D25D8C">
        <w:trPr>
          <w:cantSplit/>
          <w:trHeight w:val="2075"/>
          <w:jc w:val="center"/>
        </w:trPr>
        <w:tc>
          <w:tcPr>
            <w:tcW w:w="1829" w:type="dxa"/>
            <w:tcMar>
              <w:top w:w="35" w:type="dxa"/>
              <w:left w:w="45" w:type="dxa"/>
              <w:bottom w:w="35" w:type="dxa"/>
              <w:right w:w="45" w:type="dxa"/>
            </w:tcMar>
            <w:vAlign w:val="center"/>
          </w:tcPr>
          <w:p w14:paraId="323A13E5" w14:textId="77777777" w:rsidR="00D25D8C" w:rsidRPr="00D25D8C" w:rsidRDefault="00D25D8C" w:rsidP="00D25D8C">
            <w:pPr>
              <w:pStyle w:val="BodyText"/>
              <w:spacing w:line="360" w:lineRule="auto"/>
              <w:ind w:right="4" w:hanging="24"/>
              <w:jc w:val="center"/>
              <w:rPr>
                <w:bCs/>
                <w:lang w:val="en-US"/>
              </w:rPr>
            </w:pPr>
            <w:proofErr w:type="spellStart"/>
            <w:r w:rsidRPr="00D25D8C">
              <w:rPr>
                <w:bCs/>
                <w:lang w:val="en-US"/>
              </w:rPr>
              <w:t>Rentang</w:t>
            </w:r>
            <w:proofErr w:type="spellEnd"/>
            <w:r w:rsidRPr="00D25D8C">
              <w:rPr>
                <w:bCs/>
                <w:lang w:val="en-US"/>
              </w:rPr>
              <w:t xml:space="preserve"> </w:t>
            </w:r>
            <w:proofErr w:type="spellStart"/>
            <w:r w:rsidRPr="00D25D8C">
              <w:rPr>
                <w:bCs/>
                <w:lang w:val="en-US"/>
              </w:rPr>
              <w:t>waktu</w:t>
            </w:r>
            <w:proofErr w:type="spellEnd"/>
          </w:p>
        </w:tc>
        <w:tc>
          <w:tcPr>
            <w:tcW w:w="5003" w:type="dxa"/>
            <w:tcMar>
              <w:top w:w="35" w:type="dxa"/>
              <w:left w:w="45" w:type="dxa"/>
              <w:bottom w:w="35" w:type="dxa"/>
              <w:right w:w="45" w:type="dxa"/>
            </w:tcMar>
            <w:vAlign w:val="center"/>
          </w:tcPr>
          <w:p w14:paraId="7919F4A8" w14:textId="77777777" w:rsidR="00D25D8C" w:rsidRPr="00D25D8C" w:rsidRDefault="00D25D8C" w:rsidP="00D25D8C">
            <w:pPr>
              <w:pStyle w:val="BodyText"/>
              <w:spacing w:line="360" w:lineRule="auto"/>
              <w:ind w:right="4" w:hanging="24"/>
              <w:rPr>
                <w:bCs/>
                <w:lang w:val="en-US"/>
              </w:rPr>
            </w:pPr>
            <w:proofErr w:type="spellStart"/>
            <w:r w:rsidRPr="00D25D8C">
              <w:rPr>
                <w:bCs/>
                <w:lang w:val="en-US"/>
              </w:rPr>
              <w:t>Utamanya</w:t>
            </w:r>
            <w:proofErr w:type="spellEnd"/>
            <w:r w:rsidRPr="00D25D8C">
              <w:rPr>
                <w:bCs/>
                <w:lang w:val="en-US"/>
              </w:rPr>
              <w:t xml:space="preserve"> 2021-2026; </w:t>
            </w:r>
            <w:proofErr w:type="spellStart"/>
            <w:r w:rsidRPr="00D25D8C">
              <w:rPr>
                <w:bCs/>
                <w:lang w:val="en-US"/>
              </w:rPr>
              <w:t>sumber</w:t>
            </w:r>
            <w:proofErr w:type="spellEnd"/>
            <w:r w:rsidRPr="00D25D8C">
              <w:rPr>
                <w:bCs/>
                <w:lang w:val="en-US"/>
              </w:rPr>
              <w:t xml:space="preserve"> </w:t>
            </w:r>
            <w:proofErr w:type="spellStart"/>
            <w:r w:rsidRPr="00D25D8C">
              <w:rPr>
                <w:bCs/>
                <w:lang w:val="en-US"/>
              </w:rPr>
              <w:t>lebih</w:t>
            </w:r>
            <w:proofErr w:type="spellEnd"/>
            <w:r w:rsidRPr="00D25D8C">
              <w:rPr>
                <w:bCs/>
                <w:lang w:val="en-US"/>
              </w:rPr>
              <w:t xml:space="preserve"> lama </w:t>
            </w:r>
            <w:proofErr w:type="spellStart"/>
            <w:r w:rsidRPr="00D25D8C">
              <w:rPr>
                <w:bCs/>
                <w:lang w:val="en-US"/>
              </w:rPr>
              <w:t>dipakai</w:t>
            </w:r>
            <w:proofErr w:type="spellEnd"/>
            <w:r w:rsidRPr="00D25D8C">
              <w:rPr>
                <w:bCs/>
                <w:lang w:val="en-US"/>
              </w:rPr>
              <w:t xml:space="preserve"> </w:t>
            </w:r>
            <w:proofErr w:type="spellStart"/>
            <w:r w:rsidRPr="00D25D8C">
              <w:rPr>
                <w:bCs/>
                <w:lang w:val="en-US"/>
              </w:rPr>
              <w:t>secara</w:t>
            </w:r>
            <w:proofErr w:type="spellEnd"/>
            <w:r w:rsidRPr="00D25D8C">
              <w:rPr>
                <w:bCs/>
                <w:lang w:val="en-US"/>
              </w:rPr>
              <w:t xml:space="preserve"> </w:t>
            </w:r>
            <w:proofErr w:type="spellStart"/>
            <w:r w:rsidRPr="00D25D8C">
              <w:rPr>
                <w:bCs/>
                <w:lang w:val="en-US"/>
              </w:rPr>
              <w:t>terbatas</w:t>
            </w:r>
            <w:proofErr w:type="spellEnd"/>
            <w:r w:rsidRPr="00D25D8C">
              <w:rPr>
                <w:bCs/>
                <w:lang w:val="en-US"/>
              </w:rPr>
              <w:t xml:space="preserve"> </w:t>
            </w:r>
            <w:proofErr w:type="spellStart"/>
            <w:r w:rsidRPr="00D25D8C">
              <w:rPr>
                <w:bCs/>
                <w:lang w:val="en-US"/>
              </w:rPr>
              <w:t>untuk</w:t>
            </w:r>
            <w:proofErr w:type="spellEnd"/>
            <w:r w:rsidRPr="00D25D8C">
              <w:rPr>
                <w:bCs/>
                <w:lang w:val="en-US"/>
              </w:rPr>
              <w:t xml:space="preserve"> </w:t>
            </w:r>
            <w:proofErr w:type="spellStart"/>
            <w:r w:rsidRPr="00D25D8C">
              <w:rPr>
                <w:bCs/>
                <w:lang w:val="en-US"/>
              </w:rPr>
              <w:t>teori</w:t>
            </w:r>
            <w:proofErr w:type="spellEnd"/>
            <w:r w:rsidRPr="00D25D8C">
              <w:rPr>
                <w:bCs/>
                <w:lang w:val="en-US"/>
              </w:rPr>
              <w:t xml:space="preserve"> </w:t>
            </w:r>
            <w:proofErr w:type="spellStart"/>
            <w:r w:rsidRPr="00D25D8C">
              <w:rPr>
                <w:bCs/>
                <w:lang w:val="en-US"/>
              </w:rPr>
              <w:t>dasar</w:t>
            </w:r>
            <w:proofErr w:type="spellEnd"/>
            <w:r w:rsidRPr="00D25D8C">
              <w:rPr>
                <w:bCs/>
                <w:lang w:val="en-US"/>
              </w:rPr>
              <w:t xml:space="preserve"> dan </w:t>
            </w:r>
            <w:proofErr w:type="spellStart"/>
            <w:r w:rsidRPr="00D25D8C">
              <w:rPr>
                <w:bCs/>
                <w:lang w:val="en-US"/>
              </w:rPr>
              <w:t>konteks</w:t>
            </w:r>
            <w:proofErr w:type="spellEnd"/>
            <w:r w:rsidRPr="00D25D8C">
              <w:rPr>
                <w:bCs/>
                <w:lang w:val="en-US"/>
              </w:rPr>
              <w:t xml:space="preserve"> </w:t>
            </w:r>
            <w:proofErr w:type="spellStart"/>
            <w:r w:rsidRPr="00D25D8C">
              <w:rPr>
                <w:bCs/>
                <w:lang w:val="en-US"/>
              </w:rPr>
              <w:t>khusus</w:t>
            </w:r>
            <w:proofErr w:type="spellEnd"/>
            <w:r w:rsidRPr="00D25D8C">
              <w:rPr>
                <w:bCs/>
                <w:lang w:val="en-US"/>
              </w:rPr>
              <w:t xml:space="preserve"> PJKR.</w:t>
            </w:r>
          </w:p>
        </w:tc>
      </w:tr>
      <w:tr w:rsidR="00D25D8C" w:rsidRPr="00D25D8C" w14:paraId="37242A3C" w14:textId="77777777" w:rsidTr="00D25D8C">
        <w:trPr>
          <w:cantSplit/>
          <w:trHeight w:val="2481"/>
          <w:jc w:val="center"/>
        </w:trPr>
        <w:tc>
          <w:tcPr>
            <w:tcW w:w="1829" w:type="dxa"/>
            <w:tcMar>
              <w:top w:w="35" w:type="dxa"/>
              <w:left w:w="45" w:type="dxa"/>
              <w:bottom w:w="35" w:type="dxa"/>
              <w:right w:w="45" w:type="dxa"/>
            </w:tcMar>
            <w:vAlign w:val="center"/>
          </w:tcPr>
          <w:p w14:paraId="6AC2782A" w14:textId="77777777" w:rsidR="00D25D8C" w:rsidRPr="00D25D8C" w:rsidRDefault="00D25D8C" w:rsidP="00D25D8C">
            <w:pPr>
              <w:pStyle w:val="BodyText"/>
              <w:spacing w:line="360" w:lineRule="auto"/>
              <w:ind w:right="4" w:hanging="24"/>
              <w:jc w:val="center"/>
              <w:rPr>
                <w:bCs/>
                <w:lang w:val="en-US"/>
              </w:rPr>
            </w:pPr>
            <w:proofErr w:type="spellStart"/>
            <w:r w:rsidRPr="00D25D8C">
              <w:rPr>
                <w:bCs/>
                <w:lang w:val="en-US"/>
              </w:rPr>
              <w:t>Kriteria</w:t>
            </w:r>
            <w:proofErr w:type="spellEnd"/>
            <w:r w:rsidRPr="00D25D8C">
              <w:rPr>
                <w:bCs/>
                <w:lang w:val="en-US"/>
              </w:rPr>
              <w:t xml:space="preserve"> </w:t>
            </w:r>
            <w:proofErr w:type="spellStart"/>
            <w:r w:rsidRPr="00D25D8C">
              <w:rPr>
                <w:bCs/>
                <w:lang w:val="en-US"/>
              </w:rPr>
              <w:t>inklusi</w:t>
            </w:r>
            <w:proofErr w:type="spellEnd"/>
          </w:p>
        </w:tc>
        <w:tc>
          <w:tcPr>
            <w:tcW w:w="5003" w:type="dxa"/>
            <w:tcMar>
              <w:top w:w="35" w:type="dxa"/>
              <w:left w:w="45" w:type="dxa"/>
              <w:bottom w:w="35" w:type="dxa"/>
              <w:right w:w="45" w:type="dxa"/>
            </w:tcMar>
            <w:vAlign w:val="center"/>
          </w:tcPr>
          <w:p w14:paraId="4188C617" w14:textId="77777777" w:rsidR="00D25D8C" w:rsidRPr="00D25D8C" w:rsidRDefault="00D25D8C" w:rsidP="00D25D8C">
            <w:pPr>
              <w:pStyle w:val="BodyText"/>
              <w:spacing w:line="360" w:lineRule="auto"/>
              <w:ind w:right="4" w:hanging="24"/>
              <w:rPr>
                <w:bCs/>
                <w:lang w:val="en-US"/>
              </w:rPr>
            </w:pPr>
            <w:proofErr w:type="spellStart"/>
            <w:r w:rsidRPr="00D25D8C">
              <w:rPr>
                <w:bCs/>
                <w:lang w:val="en-US"/>
              </w:rPr>
              <w:t>Membahas</w:t>
            </w:r>
            <w:proofErr w:type="spellEnd"/>
            <w:r w:rsidRPr="00D25D8C">
              <w:rPr>
                <w:bCs/>
                <w:lang w:val="en-US"/>
              </w:rPr>
              <w:t xml:space="preserve"> </w:t>
            </w:r>
            <w:proofErr w:type="spellStart"/>
            <w:r w:rsidRPr="00D25D8C">
              <w:rPr>
                <w:bCs/>
                <w:lang w:val="en-US"/>
              </w:rPr>
              <w:t>etika</w:t>
            </w:r>
            <w:proofErr w:type="spellEnd"/>
            <w:r w:rsidRPr="00D25D8C">
              <w:rPr>
                <w:bCs/>
                <w:lang w:val="en-US"/>
              </w:rPr>
              <w:t xml:space="preserve"> guru, </w:t>
            </w:r>
            <w:proofErr w:type="spellStart"/>
            <w:r w:rsidRPr="00D25D8C">
              <w:rPr>
                <w:bCs/>
                <w:lang w:val="en-US"/>
              </w:rPr>
              <w:t>kode</w:t>
            </w:r>
            <w:proofErr w:type="spellEnd"/>
            <w:r w:rsidRPr="00D25D8C">
              <w:rPr>
                <w:bCs/>
                <w:lang w:val="en-US"/>
              </w:rPr>
              <w:t xml:space="preserve"> </w:t>
            </w:r>
            <w:proofErr w:type="spellStart"/>
            <w:r w:rsidRPr="00D25D8C">
              <w:rPr>
                <w:bCs/>
                <w:lang w:val="en-US"/>
              </w:rPr>
              <w:t>etik</w:t>
            </w:r>
            <w:proofErr w:type="spellEnd"/>
            <w:r w:rsidRPr="00D25D8C">
              <w:rPr>
                <w:bCs/>
                <w:lang w:val="en-US"/>
              </w:rPr>
              <w:t xml:space="preserve">, </w:t>
            </w:r>
            <w:proofErr w:type="spellStart"/>
            <w:r w:rsidRPr="00D25D8C">
              <w:rPr>
                <w:bCs/>
                <w:lang w:val="en-US"/>
              </w:rPr>
              <w:t>dilema</w:t>
            </w:r>
            <w:proofErr w:type="spellEnd"/>
            <w:r w:rsidRPr="00D25D8C">
              <w:rPr>
                <w:bCs/>
                <w:lang w:val="en-US"/>
              </w:rPr>
              <w:t xml:space="preserve"> </w:t>
            </w:r>
            <w:proofErr w:type="spellStart"/>
            <w:r w:rsidRPr="00D25D8C">
              <w:rPr>
                <w:bCs/>
                <w:lang w:val="en-US"/>
              </w:rPr>
              <w:t>profesional</w:t>
            </w:r>
            <w:proofErr w:type="spellEnd"/>
            <w:r w:rsidRPr="00D25D8C">
              <w:rPr>
                <w:bCs/>
                <w:lang w:val="en-US"/>
              </w:rPr>
              <w:t xml:space="preserve">, </w:t>
            </w:r>
            <w:proofErr w:type="spellStart"/>
            <w:r w:rsidRPr="00D25D8C">
              <w:rPr>
                <w:bCs/>
                <w:lang w:val="en-US"/>
              </w:rPr>
              <w:t>keadilan</w:t>
            </w:r>
            <w:proofErr w:type="spellEnd"/>
            <w:r w:rsidRPr="00D25D8C">
              <w:rPr>
                <w:bCs/>
                <w:lang w:val="en-US"/>
              </w:rPr>
              <w:t xml:space="preserve"> </w:t>
            </w:r>
            <w:proofErr w:type="spellStart"/>
            <w:r w:rsidRPr="00D25D8C">
              <w:rPr>
                <w:bCs/>
                <w:lang w:val="en-US"/>
              </w:rPr>
              <w:t>penilaian</w:t>
            </w:r>
            <w:proofErr w:type="spellEnd"/>
            <w:r w:rsidRPr="00D25D8C">
              <w:rPr>
                <w:bCs/>
                <w:lang w:val="en-US"/>
              </w:rPr>
              <w:t xml:space="preserve">, </w:t>
            </w:r>
            <w:proofErr w:type="spellStart"/>
            <w:r w:rsidRPr="00D25D8C">
              <w:rPr>
                <w:bCs/>
                <w:lang w:val="en-US"/>
              </w:rPr>
              <w:t>keselamatan</w:t>
            </w:r>
            <w:proofErr w:type="spellEnd"/>
            <w:r w:rsidRPr="00D25D8C">
              <w:rPr>
                <w:bCs/>
                <w:lang w:val="en-US"/>
              </w:rPr>
              <w:t xml:space="preserve">, </w:t>
            </w:r>
            <w:proofErr w:type="spellStart"/>
            <w:r w:rsidRPr="00D25D8C">
              <w:rPr>
                <w:bCs/>
                <w:lang w:val="en-US"/>
              </w:rPr>
              <w:t>etika</w:t>
            </w:r>
            <w:proofErr w:type="spellEnd"/>
            <w:r w:rsidRPr="00D25D8C">
              <w:rPr>
                <w:bCs/>
                <w:lang w:val="en-US"/>
              </w:rPr>
              <w:t xml:space="preserve"> digital/AI, </w:t>
            </w:r>
            <w:proofErr w:type="spellStart"/>
            <w:r w:rsidRPr="00D25D8C">
              <w:rPr>
                <w:bCs/>
                <w:lang w:val="en-US"/>
              </w:rPr>
              <w:t>atau</w:t>
            </w:r>
            <w:proofErr w:type="spellEnd"/>
            <w:r w:rsidRPr="00D25D8C">
              <w:rPr>
                <w:bCs/>
                <w:lang w:val="en-US"/>
              </w:rPr>
              <w:t xml:space="preserve"> </w:t>
            </w:r>
            <w:proofErr w:type="spellStart"/>
            <w:r w:rsidRPr="00D25D8C">
              <w:rPr>
                <w:bCs/>
                <w:lang w:val="en-US"/>
              </w:rPr>
              <w:t>etika</w:t>
            </w:r>
            <w:proofErr w:type="spellEnd"/>
            <w:r w:rsidRPr="00D25D8C">
              <w:rPr>
                <w:bCs/>
                <w:lang w:val="en-US"/>
              </w:rPr>
              <w:t xml:space="preserve"> </w:t>
            </w:r>
            <w:proofErr w:type="spellStart"/>
            <w:r w:rsidRPr="00D25D8C">
              <w:rPr>
                <w:bCs/>
                <w:lang w:val="en-US"/>
              </w:rPr>
              <w:t>pendidikan</w:t>
            </w:r>
            <w:proofErr w:type="spellEnd"/>
            <w:r w:rsidRPr="00D25D8C">
              <w:rPr>
                <w:bCs/>
                <w:lang w:val="en-US"/>
              </w:rPr>
              <w:t xml:space="preserve"> </w:t>
            </w:r>
            <w:proofErr w:type="spellStart"/>
            <w:r w:rsidRPr="00D25D8C">
              <w:rPr>
                <w:bCs/>
                <w:lang w:val="en-US"/>
              </w:rPr>
              <w:t>jasmani</w:t>
            </w:r>
            <w:proofErr w:type="spellEnd"/>
            <w:r w:rsidRPr="00D25D8C">
              <w:rPr>
                <w:bCs/>
                <w:lang w:val="en-US"/>
              </w:rPr>
              <w:t>.</w:t>
            </w:r>
          </w:p>
        </w:tc>
      </w:tr>
      <w:tr w:rsidR="00D25D8C" w:rsidRPr="00D25D8C" w14:paraId="4810B363" w14:textId="77777777" w:rsidTr="00D25D8C">
        <w:trPr>
          <w:cantSplit/>
          <w:trHeight w:val="2481"/>
          <w:jc w:val="center"/>
        </w:trPr>
        <w:tc>
          <w:tcPr>
            <w:tcW w:w="1829" w:type="dxa"/>
            <w:tcMar>
              <w:top w:w="35" w:type="dxa"/>
              <w:left w:w="45" w:type="dxa"/>
              <w:bottom w:w="35" w:type="dxa"/>
              <w:right w:w="45" w:type="dxa"/>
            </w:tcMar>
            <w:vAlign w:val="center"/>
          </w:tcPr>
          <w:p w14:paraId="01751D63" w14:textId="77777777" w:rsidR="00D25D8C" w:rsidRPr="00D25D8C" w:rsidRDefault="00D25D8C" w:rsidP="00D25D8C">
            <w:pPr>
              <w:pStyle w:val="BodyText"/>
              <w:spacing w:line="360" w:lineRule="auto"/>
              <w:ind w:right="4" w:hanging="24"/>
              <w:jc w:val="center"/>
              <w:rPr>
                <w:bCs/>
                <w:lang w:val="en-US"/>
              </w:rPr>
            </w:pPr>
            <w:proofErr w:type="spellStart"/>
            <w:r w:rsidRPr="00D25D8C">
              <w:rPr>
                <w:bCs/>
                <w:lang w:val="en-US"/>
              </w:rPr>
              <w:lastRenderedPageBreak/>
              <w:t>Kriteria</w:t>
            </w:r>
            <w:proofErr w:type="spellEnd"/>
            <w:r w:rsidRPr="00D25D8C">
              <w:rPr>
                <w:bCs/>
                <w:lang w:val="en-US"/>
              </w:rPr>
              <w:t xml:space="preserve"> </w:t>
            </w:r>
            <w:proofErr w:type="spellStart"/>
            <w:r w:rsidRPr="00D25D8C">
              <w:rPr>
                <w:bCs/>
                <w:lang w:val="en-US"/>
              </w:rPr>
              <w:t>eksklusi</w:t>
            </w:r>
            <w:proofErr w:type="spellEnd"/>
          </w:p>
        </w:tc>
        <w:tc>
          <w:tcPr>
            <w:tcW w:w="5003" w:type="dxa"/>
            <w:tcMar>
              <w:top w:w="35" w:type="dxa"/>
              <w:left w:w="45" w:type="dxa"/>
              <w:bottom w:w="35" w:type="dxa"/>
              <w:right w:w="45" w:type="dxa"/>
            </w:tcMar>
            <w:vAlign w:val="center"/>
          </w:tcPr>
          <w:p w14:paraId="04F50D6D" w14:textId="77777777" w:rsidR="00D25D8C" w:rsidRPr="00D25D8C" w:rsidRDefault="00D25D8C" w:rsidP="00D25D8C">
            <w:pPr>
              <w:pStyle w:val="BodyText"/>
              <w:spacing w:line="360" w:lineRule="auto"/>
              <w:ind w:right="4" w:hanging="24"/>
              <w:rPr>
                <w:bCs/>
                <w:lang w:val="en-US"/>
              </w:rPr>
            </w:pPr>
            <w:proofErr w:type="spellStart"/>
            <w:r w:rsidRPr="00D25D8C">
              <w:rPr>
                <w:bCs/>
                <w:lang w:val="en-US"/>
              </w:rPr>
              <w:t>Sumber</w:t>
            </w:r>
            <w:proofErr w:type="spellEnd"/>
            <w:r w:rsidRPr="00D25D8C">
              <w:rPr>
                <w:bCs/>
                <w:lang w:val="en-US"/>
              </w:rPr>
              <w:t xml:space="preserve"> </w:t>
            </w:r>
            <w:proofErr w:type="spellStart"/>
            <w:r w:rsidRPr="00D25D8C">
              <w:rPr>
                <w:bCs/>
                <w:lang w:val="en-US"/>
              </w:rPr>
              <w:t>tanpa</w:t>
            </w:r>
            <w:proofErr w:type="spellEnd"/>
            <w:r w:rsidRPr="00D25D8C">
              <w:rPr>
                <w:bCs/>
                <w:lang w:val="en-US"/>
              </w:rPr>
              <w:t xml:space="preserve"> </w:t>
            </w:r>
            <w:proofErr w:type="spellStart"/>
            <w:r w:rsidRPr="00D25D8C">
              <w:rPr>
                <w:bCs/>
                <w:lang w:val="en-US"/>
              </w:rPr>
              <w:t>identitas</w:t>
            </w:r>
            <w:proofErr w:type="spellEnd"/>
            <w:r w:rsidRPr="00D25D8C">
              <w:rPr>
                <w:bCs/>
                <w:lang w:val="en-US"/>
              </w:rPr>
              <w:t xml:space="preserve"> </w:t>
            </w:r>
            <w:proofErr w:type="spellStart"/>
            <w:r w:rsidRPr="00D25D8C">
              <w:rPr>
                <w:bCs/>
                <w:lang w:val="en-US"/>
              </w:rPr>
              <w:t>jelas</w:t>
            </w:r>
            <w:proofErr w:type="spellEnd"/>
            <w:r w:rsidRPr="00D25D8C">
              <w:rPr>
                <w:bCs/>
                <w:lang w:val="en-US"/>
              </w:rPr>
              <w:t xml:space="preserve">, </w:t>
            </w:r>
            <w:proofErr w:type="spellStart"/>
            <w:r w:rsidRPr="00D25D8C">
              <w:rPr>
                <w:bCs/>
                <w:lang w:val="en-US"/>
              </w:rPr>
              <w:t>opini</w:t>
            </w:r>
            <w:proofErr w:type="spellEnd"/>
            <w:r w:rsidRPr="00D25D8C">
              <w:rPr>
                <w:bCs/>
                <w:lang w:val="en-US"/>
              </w:rPr>
              <w:t xml:space="preserve"> </w:t>
            </w:r>
            <w:proofErr w:type="spellStart"/>
            <w:r w:rsidRPr="00D25D8C">
              <w:rPr>
                <w:bCs/>
                <w:lang w:val="en-US"/>
              </w:rPr>
              <w:t>populer</w:t>
            </w:r>
            <w:proofErr w:type="spellEnd"/>
            <w:r w:rsidRPr="00D25D8C">
              <w:rPr>
                <w:bCs/>
                <w:lang w:val="en-US"/>
              </w:rPr>
              <w:t xml:space="preserve"> </w:t>
            </w:r>
            <w:proofErr w:type="spellStart"/>
            <w:r w:rsidRPr="00D25D8C">
              <w:rPr>
                <w:bCs/>
                <w:lang w:val="en-US"/>
              </w:rPr>
              <w:t>tanpa</w:t>
            </w:r>
            <w:proofErr w:type="spellEnd"/>
            <w:r w:rsidRPr="00D25D8C">
              <w:rPr>
                <w:bCs/>
                <w:lang w:val="en-US"/>
              </w:rPr>
              <w:t xml:space="preserve"> </w:t>
            </w:r>
            <w:proofErr w:type="spellStart"/>
            <w:r w:rsidRPr="00D25D8C">
              <w:rPr>
                <w:bCs/>
                <w:lang w:val="en-US"/>
              </w:rPr>
              <w:t>dasar</w:t>
            </w:r>
            <w:proofErr w:type="spellEnd"/>
            <w:r w:rsidRPr="00D25D8C">
              <w:rPr>
                <w:bCs/>
                <w:lang w:val="en-US"/>
              </w:rPr>
              <w:t xml:space="preserve"> </w:t>
            </w:r>
            <w:proofErr w:type="spellStart"/>
            <w:r w:rsidRPr="00D25D8C">
              <w:rPr>
                <w:bCs/>
                <w:lang w:val="en-US"/>
              </w:rPr>
              <w:t>akademik</w:t>
            </w:r>
            <w:proofErr w:type="spellEnd"/>
            <w:r w:rsidRPr="00D25D8C">
              <w:rPr>
                <w:bCs/>
                <w:lang w:val="en-US"/>
              </w:rPr>
              <w:t xml:space="preserve">, </w:t>
            </w:r>
            <w:proofErr w:type="spellStart"/>
            <w:r w:rsidRPr="00D25D8C">
              <w:rPr>
                <w:bCs/>
                <w:lang w:val="en-US"/>
              </w:rPr>
              <w:t>duplikasi</w:t>
            </w:r>
            <w:proofErr w:type="spellEnd"/>
            <w:r w:rsidRPr="00D25D8C">
              <w:rPr>
                <w:bCs/>
                <w:lang w:val="en-US"/>
              </w:rPr>
              <w:t xml:space="preserve">, dan tulisan yang </w:t>
            </w:r>
            <w:proofErr w:type="spellStart"/>
            <w:r w:rsidRPr="00D25D8C">
              <w:rPr>
                <w:bCs/>
                <w:lang w:val="en-US"/>
              </w:rPr>
              <w:t>tidak</w:t>
            </w:r>
            <w:proofErr w:type="spellEnd"/>
            <w:r w:rsidRPr="00D25D8C">
              <w:rPr>
                <w:bCs/>
                <w:lang w:val="en-US"/>
              </w:rPr>
              <w:t xml:space="preserve"> </w:t>
            </w:r>
            <w:proofErr w:type="spellStart"/>
            <w:r w:rsidRPr="00D25D8C">
              <w:rPr>
                <w:bCs/>
                <w:lang w:val="en-US"/>
              </w:rPr>
              <w:t>berhubungan</w:t>
            </w:r>
            <w:proofErr w:type="spellEnd"/>
            <w:r w:rsidRPr="00D25D8C">
              <w:rPr>
                <w:bCs/>
                <w:lang w:val="en-US"/>
              </w:rPr>
              <w:t xml:space="preserve"> </w:t>
            </w:r>
            <w:proofErr w:type="spellStart"/>
            <w:r w:rsidRPr="00D25D8C">
              <w:rPr>
                <w:bCs/>
                <w:lang w:val="en-US"/>
              </w:rPr>
              <w:t>langsung</w:t>
            </w:r>
            <w:proofErr w:type="spellEnd"/>
            <w:r w:rsidRPr="00D25D8C">
              <w:rPr>
                <w:bCs/>
                <w:lang w:val="en-US"/>
              </w:rPr>
              <w:t xml:space="preserve"> </w:t>
            </w:r>
            <w:proofErr w:type="spellStart"/>
            <w:r w:rsidRPr="00D25D8C">
              <w:rPr>
                <w:bCs/>
                <w:lang w:val="en-US"/>
              </w:rPr>
              <w:t>dengan</w:t>
            </w:r>
            <w:proofErr w:type="spellEnd"/>
            <w:r w:rsidRPr="00D25D8C">
              <w:rPr>
                <w:bCs/>
                <w:lang w:val="en-US"/>
              </w:rPr>
              <w:t xml:space="preserve"> </w:t>
            </w:r>
            <w:proofErr w:type="spellStart"/>
            <w:r w:rsidRPr="00D25D8C">
              <w:rPr>
                <w:bCs/>
                <w:lang w:val="en-US"/>
              </w:rPr>
              <w:t>profesi</w:t>
            </w:r>
            <w:proofErr w:type="spellEnd"/>
            <w:r w:rsidRPr="00D25D8C">
              <w:rPr>
                <w:bCs/>
                <w:lang w:val="en-US"/>
              </w:rPr>
              <w:t xml:space="preserve"> guru.</w:t>
            </w:r>
          </w:p>
        </w:tc>
      </w:tr>
      <w:tr w:rsidR="00D25D8C" w:rsidRPr="00D25D8C" w14:paraId="41B073CA" w14:textId="77777777" w:rsidTr="00D25D8C">
        <w:trPr>
          <w:cantSplit/>
          <w:trHeight w:val="2075"/>
          <w:jc w:val="center"/>
        </w:trPr>
        <w:tc>
          <w:tcPr>
            <w:tcW w:w="1829" w:type="dxa"/>
            <w:tcMar>
              <w:top w:w="35" w:type="dxa"/>
              <w:left w:w="45" w:type="dxa"/>
              <w:bottom w:w="35" w:type="dxa"/>
              <w:right w:w="45" w:type="dxa"/>
            </w:tcMar>
            <w:vAlign w:val="center"/>
          </w:tcPr>
          <w:p w14:paraId="43BEC96B" w14:textId="77777777" w:rsidR="00D25D8C" w:rsidRPr="00D25D8C" w:rsidRDefault="00D25D8C" w:rsidP="00D25D8C">
            <w:pPr>
              <w:pStyle w:val="BodyText"/>
              <w:spacing w:line="360" w:lineRule="auto"/>
              <w:ind w:right="4" w:hanging="24"/>
              <w:jc w:val="center"/>
              <w:rPr>
                <w:bCs/>
                <w:lang w:val="en-US"/>
              </w:rPr>
            </w:pPr>
            <w:r w:rsidRPr="00D25D8C">
              <w:rPr>
                <w:bCs/>
                <w:lang w:val="en-US"/>
              </w:rPr>
              <w:t xml:space="preserve">Teknik </w:t>
            </w:r>
            <w:proofErr w:type="spellStart"/>
            <w:r w:rsidRPr="00D25D8C">
              <w:rPr>
                <w:bCs/>
                <w:lang w:val="en-US"/>
              </w:rPr>
              <w:t>analisis</w:t>
            </w:r>
            <w:proofErr w:type="spellEnd"/>
          </w:p>
        </w:tc>
        <w:tc>
          <w:tcPr>
            <w:tcW w:w="5003" w:type="dxa"/>
            <w:tcMar>
              <w:top w:w="35" w:type="dxa"/>
              <w:left w:w="45" w:type="dxa"/>
              <w:bottom w:w="35" w:type="dxa"/>
              <w:right w:w="45" w:type="dxa"/>
            </w:tcMar>
            <w:vAlign w:val="center"/>
          </w:tcPr>
          <w:p w14:paraId="0941F068" w14:textId="77777777" w:rsidR="00D25D8C" w:rsidRPr="00D25D8C" w:rsidRDefault="00D25D8C" w:rsidP="00D25D8C">
            <w:pPr>
              <w:pStyle w:val="BodyText"/>
              <w:spacing w:line="360" w:lineRule="auto"/>
              <w:ind w:right="4" w:hanging="24"/>
              <w:rPr>
                <w:bCs/>
                <w:lang w:val="en-US"/>
              </w:rPr>
            </w:pPr>
            <w:proofErr w:type="spellStart"/>
            <w:r w:rsidRPr="00D25D8C">
              <w:rPr>
                <w:bCs/>
                <w:lang w:val="en-US"/>
              </w:rPr>
              <w:t>Analisis</w:t>
            </w:r>
            <w:proofErr w:type="spellEnd"/>
            <w:r w:rsidRPr="00D25D8C">
              <w:rPr>
                <w:bCs/>
                <w:lang w:val="en-US"/>
              </w:rPr>
              <w:t xml:space="preserve"> </w:t>
            </w:r>
            <w:proofErr w:type="spellStart"/>
            <w:r w:rsidRPr="00D25D8C">
              <w:rPr>
                <w:bCs/>
                <w:lang w:val="en-US"/>
              </w:rPr>
              <w:t>tematik</w:t>
            </w:r>
            <w:proofErr w:type="spellEnd"/>
            <w:r w:rsidRPr="00D25D8C">
              <w:rPr>
                <w:bCs/>
                <w:lang w:val="en-US"/>
              </w:rPr>
              <w:t xml:space="preserve">, </w:t>
            </w:r>
            <w:proofErr w:type="spellStart"/>
            <w:r w:rsidRPr="00D25D8C">
              <w:rPr>
                <w:bCs/>
                <w:lang w:val="en-US"/>
              </w:rPr>
              <w:t>perbandingan</w:t>
            </w:r>
            <w:proofErr w:type="spellEnd"/>
            <w:r w:rsidRPr="00D25D8C">
              <w:rPr>
                <w:bCs/>
                <w:lang w:val="en-US"/>
              </w:rPr>
              <w:t xml:space="preserve"> </w:t>
            </w:r>
            <w:proofErr w:type="spellStart"/>
            <w:r w:rsidRPr="00D25D8C">
              <w:rPr>
                <w:bCs/>
                <w:lang w:val="en-US"/>
              </w:rPr>
              <w:t>regulasi</w:t>
            </w:r>
            <w:proofErr w:type="spellEnd"/>
            <w:r w:rsidRPr="00D25D8C">
              <w:rPr>
                <w:bCs/>
                <w:lang w:val="en-US"/>
              </w:rPr>
              <w:t xml:space="preserve"> dan </w:t>
            </w:r>
            <w:proofErr w:type="spellStart"/>
            <w:r w:rsidRPr="00D25D8C">
              <w:rPr>
                <w:bCs/>
                <w:lang w:val="en-US"/>
              </w:rPr>
              <w:t>penelitian</w:t>
            </w:r>
            <w:proofErr w:type="spellEnd"/>
            <w:r w:rsidRPr="00D25D8C">
              <w:rPr>
                <w:bCs/>
                <w:lang w:val="en-US"/>
              </w:rPr>
              <w:t xml:space="preserve">, </w:t>
            </w:r>
            <w:proofErr w:type="spellStart"/>
            <w:r w:rsidRPr="00D25D8C">
              <w:rPr>
                <w:bCs/>
                <w:lang w:val="en-US"/>
              </w:rPr>
              <w:t>serta</w:t>
            </w:r>
            <w:proofErr w:type="spellEnd"/>
            <w:r w:rsidRPr="00D25D8C">
              <w:rPr>
                <w:bCs/>
                <w:lang w:val="en-US"/>
              </w:rPr>
              <w:t xml:space="preserve"> </w:t>
            </w:r>
            <w:proofErr w:type="spellStart"/>
            <w:r w:rsidRPr="00D25D8C">
              <w:rPr>
                <w:bCs/>
                <w:lang w:val="en-US"/>
              </w:rPr>
              <w:t>sintesis</w:t>
            </w:r>
            <w:proofErr w:type="spellEnd"/>
            <w:r w:rsidRPr="00D25D8C">
              <w:rPr>
                <w:bCs/>
                <w:lang w:val="en-US"/>
              </w:rPr>
              <w:t xml:space="preserve"> </w:t>
            </w:r>
            <w:proofErr w:type="spellStart"/>
            <w:r w:rsidRPr="00D25D8C">
              <w:rPr>
                <w:bCs/>
                <w:lang w:val="en-US"/>
              </w:rPr>
              <w:t>implikasi</w:t>
            </w:r>
            <w:proofErr w:type="spellEnd"/>
            <w:r w:rsidRPr="00D25D8C">
              <w:rPr>
                <w:bCs/>
                <w:lang w:val="en-US"/>
              </w:rPr>
              <w:t xml:space="preserve"> </w:t>
            </w:r>
            <w:proofErr w:type="spellStart"/>
            <w:r w:rsidRPr="00D25D8C">
              <w:rPr>
                <w:bCs/>
                <w:lang w:val="en-US"/>
              </w:rPr>
              <w:t>bagi</w:t>
            </w:r>
            <w:proofErr w:type="spellEnd"/>
            <w:r w:rsidRPr="00D25D8C">
              <w:rPr>
                <w:bCs/>
                <w:lang w:val="en-US"/>
              </w:rPr>
              <w:t xml:space="preserve"> </w:t>
            </w:r>
            <w:proofErr w:type="spellStart"/>
            <w:r w:rsidRPr="00D25D8C">
              <w:rPr>
                <w:bCs/>
                <w:lang w:val="en-US"/>
              </w:rPr>
              <w:t>praktik</w:t>
            </w:r>
            <w:proofErr w:type="spellEnd"/>
            <w:r w:rsidRPr="00D25D8C">
              <w:rPr>
                <w:bCs/>
                <w:lang w:val="en-US"/>
              </w:rPr>
              <w:t xml:space="preserve"> </w:t>
            </w:r>
            <w:proofErr w:type="spellStart"/>
            <w:r w:rsidRPr="00D25D8C">
              <w:rPr>
                <w:bCs/>
                <w:lang w:val="en-US"/>
              </w:rPr>
              <w:t>pendidikan</w:t>
            </w:r>
            <w:proofErr w:type="spellEnd"/>
            <w:r w:rsidRPr="00D25D8C">
              <w:rPr>
                <w:bCs/>
                <w:lang w:val="en-US"/>
              </w:rPr>
              <w:t>.</w:t>
            </w:r>
          </w:p>
        </w:tc>
      </w:tr>
    </w:tbl>
    <w:p w14:paraId="4F08DC1C" w14:textId="0B43AD3C" w:rsidR="00D25D8C" w:rsidRPr="00D30D7B" w:rsidRDefault="00D25D8C" w:rsidP="00D25D8C">
      <w:pPr>
        <w:pStyle w:val="BodyText"/>
        <w:spacing w:line="360" w:lineRule="auto"/>
        <w:ind w:left="0" w:right="4" w:firstLine="540"/>
        <w:rPr>
          <w:lang w:val="id-ID"/>
        </w:rPr>
      </w:pPr>
      <w:r w:rsidRPr="00B63427">
        <w:rPr>
          <w:lang w:val="id-ID"/>
        </w:rPr>
        <w:t>.</w:t>
      </w:r>
    </w:p>
    <w:p w14:paraId="21F0F504" w14:textId="77777777" w:rsidR="00D25D8C" w:rsidRDefault="00D25D8C" w:rsidP="00D25D8C">
      <w:pPr>
        <w:pStyle w:val="Heading1"/>
        <w:spacing w:before="244" w:after="0" w:line="360" w:lineRule="auto"/>
        <w:ind w:right="4"/>
        <w:jc w:val="both"/>
        <w:rPr>
          <w:rFonts w:ascii="Times New Roman" w:hAnsi="Times New Roman" w:cs="Times New Roman"/>
          <w:b/>
          <w:bCs/>
          <w:color w:val="auto"/>
          <w:spacing w:val="-2"/>
          <w:sz w:val="24"/>
          <w:szCs w:val="24"/>
        </w:rPr>
      </w:pPr>
      <w:r w:rsidRPr="00D30D7B">
        <w:rPr>
          <w:rFonts w:ascii="Times New Roman" w:hAnsi="Times New Roman" w:cs="Times New Roman"/>
          <w:b/>
          <w:bCs/>
          <w:color w:val="auto"/>
          <w:sz w:val="24"/>
          <w:szCs w:val="24"/>
        </w:rPr>
        <w:t>HASIL</w:t>
      </w:r>
      <w:r w:rsidRPr="00D30D7B">
        <w:rPr>
          <w:rFonts w:ascii="Times New Roman" w:hAnsi="Times New Roman" w:cs="Times New Roman"/>
          <w:b/>
          <w:bCs/>
          <w:color w:val="auto"/>
          <w:spacing w:val="-11"/>
          <w:sz w:val="24"/>
          <w:szCs w:val="24"/>
        </w:rPr>
        <w:t xml:space="preserve"> </w:t>
      </w:r>
      <w:r w:rsidRPr="00D30D7B">
        <w:rPr>
          <w:rFonts w:ascii="Times New Roman" w:hAnsi="Times New Roman" w:cs="Times New Roman"/>
          <w:b/>
          <w:bCs/>
          <w:color w:val="auto"/>
          <w:sz w:val="24"/>
          <w:szCs w:val="24"/>
        </w:rPr>
        <w:t>DAN</w:t>
      </w:r>
      <w:r w:rsidRPr="00D30D7B">
        <w:rPr>
          <w:rFonts w:ascii="Times New Roman" w:hAnsi="Times New Roman" w:cs="Times New Roman"/>
          <w:b/>
          <w:bCs/>
          <w:color w:val="auto"/>
          <w:spacing w:val="-1"/>
          <w:sz w:val="24"/>
          <w:szCs w:val="24"/>
        </w:rPr>
        <w:t xml:space="preserve"> </w:t>
      </w:r>
      <w:r w:rsidRPr="00D30D7B">
        <w:rPr>
          <w:rFonts w:ascii="Times New Roman" w:hAnsi="Times New Roman" w:cs="Times New Roman"/>
          <w:b/>
          <w:bCs/>
          <w:color w:val="auto"/>
          <w:spacing w:val="-2"/>
          <w:sz w:val="24"/>
          <w:szCs w:val="24"/>
        </w:rPr>
        <w:t>PEMBAHASAN</w:t>
      </w:r>
    </w:p>
    <w:p w14:paraId="50DA78B2" w14:textId="1A603FB6" w:rsidR="00D25D8C" w:rsidRPr="00D25D8C" w:rsidRDefault="00D25D8C" w:rsidP="00D25D8C">
      <w:pPr>
        <w:pStyle w:val="ListParagraph"/>
        <w:numPr>
          <w:ilvl w:val="1"/>
          <w:numId w:val="3"/>
        </w:numPr>
        <w:spacing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t>Konsep dan Landasan Etika Profesi Guru</w:t>
      </w:r>
    </w:p>
    <w:p w14:paraId="685530C9"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Etika profesi guru adalah seperangkat nilai, prinsip, norma, dan cara penalaran yang membimbing guru dalam menjalankan kewenangan profesional secara benar. Etika berbeda dari sekadar sopan santun karena berkaitan dengan tanggung jawab terhadap akibat keputusan. Etika juga tidak identik dengan hukum. Hukum menetapkan batas minimal yang wajib dipatuhi dan dapat disertai sanksi formal, sedangkan etika menuntut guru mempertimbangkan apa yang baik, adil, aman, dan mendidik, termasuk ketika tidak ada aturan rinci yang mengatur suatu situasi.</w:t>
      </w:r>
    </w:p>
    <w:p w14:paraId="273D6CF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Tirri dan Kuusisto (2022) menjelaskan bahwa pengajaran merupakan profesi etis karena guru terus-menerus membuat keputusan yang memengaruhi perkembangan peserta didik. Guru memilih siapa yang diberi kesempatan bicara, bagaimana kesalahan ditanggapi, standar apa yang digunakan dalam penilaian, dan bagaimana perbedaan individu diperlakukan. Keputusan tersebut menunjukkan bahwa pengajaran tidak pernah sepenuhnya netral. Bahkan tindakan yang tampak teknis, seperti menentukan kelompok belajar atau memilih aplikasi, dapat menghasilkan dampak yang berbeda bagi peserta didik.</w:t>
      </w:r>
    </w:p>
    <w:p w14:paraId="7A8AAA7A"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Dalam perspektif profesi, kode etik berfungsi sebagai standar bersama, sumber identitas, pedoman pencegahan, dan dasar akuntabilitas. Model Code of Ethics for Educators edisi kedua yang diterbitkan NASDTEC (2024) mengorganisasikan etika pendidik ke dalam tanggung jawab terhadap profesi, kompetensi profesional, peserta didik, komunitas sekolah, dan penggunaan </w:t>
      </w:r>
      <w:r w:rsidRPr="00D25D8C">
        <w:rPr>
          <w:rFonts w:eastAsia="Calibri"/>
          <w:kern w:val="2"/>
          <w:sz w:val="24"/>
          <w:szCs w:val="24"/>
          <w:lang w:val="it-IT"/>
          <w14:ligatures w14:val="standardContextual"/>
        </w:rPr>
        <w:lastRenderedPageBreak/>
        <w:t>teknologi secara bertanggung jawab. Kerangka tersebut sejalan dengan konteks Indonesia yang menempatkan guru sebagai anggota organisasi profesi dan mewajibkan pelaksanaan tugas berdasarkan kode etik. Peraturan Menteri Pendidikan, Kebudayaan, Riset, dan Teknologi Nomor 67 Tahun 2024 juga menegaskan pentingnya organisasi profesi guru sebagai mitra pemerintah dalam pembinaan dan pengembangan profesi.</w:t>
      </w:r>
    </w:p>
    <w:p w14:paraId="34BB0D98"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Landasan etika guru dapat dilihat melalui beberapa pendekatan. Pendekatan kewajiban menekankan kepatuhan terhadap hak peserta didik, aturan profesi, dan larangan penyalahgunaan kewenangan. Pendekatan akibat meminta guru mempertimbangkan manfaat serta potensi kerugian dari keputusan. Pendekatan kebajikan menekankan karakter seperti jujur, adil, sabar, rendah hati, berani, dan bijaksana. Pendekatan kepedulian menempatkan relasi, empati, kebutuhan konkret peserta didik, dan tanggung jawab menjaga kesejahteraan sebagai pusat tindakan. Dalam praktik, guru membutuhkan perpaduan pendekatan tersebut karena satu kerangka saja tidak selalu cukup menjawab dilema yang kompleks.</w:t>
      </w:r>
    </w:p>
    <w:p w14:paraId="0705630E"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Etika profesi juga perlu dipahami sebagai kompetensi yang berkembang. Decker, Wolfe, dan Belcher (2022) menunjukkan bahwa pendidikan etika dalam program penyiapan guru masih kurang mendapat perhatian dan banyak literatur bersifat konseptual, bukan empiris. Temuan ini menguatkan perlunya pembelajaran etika yang tidak hanya berupa hafalan kode, tetapi juga latihan analisis kasus, refleksi, diskusi kolegial, dan pengalaman praktikum yang disertai supervisi. Guru yang memiliki sensitivitas etis mampu lebih cepat mengenali bahwa suatu situasi mengandung risiko ketidakadilan, pelanggaran privasi, konflik kepentingan, atau bahaya bagi peserta didik.</w:t>
      </w:r>
    </w:p>
    <w:p w14:paraId="74B5B399" w14:textId="7C578B8D" w:rsidR="00D25D8C" w:rsidRPr="00D25D8C" w:rsidRDefault="00D25D8C" w:rsidP="00D25D8C">
      <w:pPr>
        <w:pStyle w:val="ListParagraph"/>
        <w:numPr>
          <w:ilvl w:val="1"/>
          <w:numId w:val="3"/>
        </w:numPr>
        <w:spacing w:before="240"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t>Prinsip-Prinsip Utama Etika Profesi Guru</w:t>
      </w:r>
    </w:p>
    <w:p w14:paraId="79B7F887" w14:textId="1E5A6974" w:rsidR="00D25D8C" w:rsidRPr="00D25D8C" w:rsidRDefault="00D25D8C" w:rsidP="00303F79">
      <w:pPr>
        <w:pStyle w:val="ListParagraph"/>
        <w:numPr>
          <w:ilvl w:val="0"/>
          <w:numId w:val="8"/>
        </w:numPr>
        <w:spacing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t>Integritas dan Keteladanan</w:t>
      </w:r>
    </w:p>
    <w:p w14:paraId="21C64E4D" w14:textId="77777777" w:rsid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Integritas berarti kesesuaian antara nilai, ucapan, keputusan, dan tindakan. Guru berintegritas tidak memanipulasi nilai, tidak menyalahgunakan posisi, tidak mengambil keuntungan pribadi dari peserta didik, dan bersedia mengakui kesalahan. Keteladanan penting karena peserta didik belajar bukan hanya dari materi, tetapi juga dari cara guru menyelesaikan konflik, menggunakan bahasa, menghargai waktu, mematuhi aturan, dan memperlakukan orang lain. Kompetensi kepribadian guru dalam Perdirjen GTK Nomor 2626 Tahun 2023 menempatkan akhlak mulia, kebijaksanaan, kewibawaan, refleksi, dan tanggung jawab sesuai kode etik sebagai perilaku profesional yang perlu dikembangkan.</w:t>
      </w:r>
    </w:p>
    <w:p w14:paraId="2CEBEA88"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
    <w:p w14:paraId="4FB6B22B" w14:textId="7AAC41FE" w:rsidR="00D25D8C" w:rsidRPr="00D25D8C" w:rsidRDefault="00D25D8C" w:rsidP="00D25D8C">
      <w:pPr>
        <w:pStyle w:val="ListParagraph"/>
        <w:numPr>
          <w:ilvl w:val="0"/>
          <w:numId w:val="8"/>
        </w:numPr>
        <w:spacing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lastRenderedPageBreak/>
        <w:t>Keadilan, Kesetaraan, dan Non-diskriminasi</w:t>
      </w:r>
    </w:p>
    <w:p w14:paraId="2EDDFF6D"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Keadilan menuntut guru memberikan kesempatan belajar yang wajar, menerapkan kriteria secara konsisten, dan melakukan penyesuaian ketika kebutuhan peserta didik berbeda. Keadilan tidak selalu berarti memperlakukan semua orang secara identik. Peserta didik dengan kebutuhan khusus, kondisi kesehatan tertentu, hambatan akses, atau pengalaman belajar yang berbeda mungkin memerlukan dukungan yang berbeda agar dapat mencapai tujuan secara setara.</w:t>
      </w:r>
    </w:p>
    <w:p w14:paraId="159CD057"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Dalam penilaian, Azizi (2022) membagi keadilan menjadi keadilan distributif, prosedural, dan interaksional. Keadilan distributif berhubungan dengan kesesuaian hasil, keadilan prosedural dengan transparansi serta konsistensi proses, dan keadilan interaksional dengan penghormatan serta kualitas komunikasi. Rezai dan kolega (2022) menunjukkan bahwa bias gender, etnis, dan status sosial ekonomi dapat mencemari penilaian. Karena itu, guru harus menggunakan indikator yang relevan, bukti yang cukup, rubrik yang jelas, serta kesempatan umpan balik dan keberatan yang wajar.</w:t>
      </w:r>
    </w:p>
    <w:p w14:paraId="3BF167FB" w14:textId="39386E18" w:rsidR="00D25D8C" w:rsidRPr="00D25D8C" w:rsidRDefault="00D25D8C" w:rsidP="00D25D8C">
      <w:pPr>
        <w:pStyle w:val="ListParagraph"/>
        <w:numPr>
          <w:ilvl w:val="0"/>
          <w:numId w:val="8"/>
        </w:numPr>
        <w:spacing w:before="240"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t>Kepedulian, Penghormatan Martabat, dan Keselamatan</w:t>
      </w:r>
    </w:p>
    <w:p w14:paraId="372EE1E0"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Kepedulian etis bukan sikap memanjakan, melainkan kesediaan memahami kondisi peserta didik dan bertindak demi perkembangannya. Guru perlu menciptakan rasa aman untuk bertanya, mencoba, gagal, dan memperbaiki diri. Wang (2023) menemukan hubungan positif antara dukungan serta kepedulian guru dengan kesejahteraan peserta didik. Temuan tersebut menunjukkan bahwa hubungan etis memiliki dampak nyata terhadap kondisi psikologis dan keterlibatan belajar.</w:t>
      </w:r>
    </w:p>
    <w:p w14:paraId="1C9C121D"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Penghormatan terhadap martabat berarti guru tidak mempermalukan peserta didik, menggunakan kekerasan, memberi label negatif, atau menjadikan kondisi pribadi sebagai bahan candaan. Permendikdasmen Nomor 6 Tahun 2026 memperluas gagasan sekolah aman dengan memasukkan pelindungan fisik, kesejahteraan psikologis, keamanan sosiokultural, serta keadaban dan keamanan digital. Dengan demikian, tanggung jawab guru mencakup pencegahan tindakan yang merendahkan, diskriminatif, intoleran, mengancam, maupun menyebarkan data atau konten yang merugikan.</w:t>
      </w:r>
    </w:p>
    <w:p w14:paraId="2A6F9DCE" w14:textId="73AB3872" w:rsidR="00D25D8C" w:rsidRPr="00D25D8C" w:rsidRDefault="00D25D8C" w:rsidP="005C5AC9">
      <w:pPr>
        <w:pStyle w:val="ListParagraph"/>
        <w:numPr>
          <w:ilvl w:val="0"/>
          <w:numId w:val="8"/>
        </w:numPr>
        <w:spacing w:before="240" w:line="360" w:lineRule="auto"/>
        <w:ind w:left="540" w:hanging="540"/>
        <w:jc w:val="both"/>
        <w:rPr>
          <w:rFonts w:eastAsia="Calibri"/>
          <w:kern w:val="2"/>
          <w:sz w:val="24"/>
          <w:szCs w:val="24"/>
          <w:lang w:val="it-IT"/>
          <w14:ligatures w14:val="standardContextual"/>
        </w:rPr>
      </w:pPr>
      <w:r w:rsidRPr="00D25D8C">
        <w:rPr>
          <w:rFonts w:eastAsia="Calibri"/>
          <w:b/>
          <w:kern w:val="2"/>
          <w:sz w:val="24"/>
          <w:szCs w:val="24"/>
          <w:lang w:val="it-IT"/>
          <w14:ligatures w14:val="standardContextual"/>
        </w:rPr>
        <w:t>Kompetensi, Akuntabilitas, dan Refleksi</w:t>
      </w:r>
    </w:p>
    <w:p w14:paraId="1705B551"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Guru memiliki kewajiban etis untuk bekerja sesuai kompetensi dan terus mengembangkan diri. Ketidakmampuan yang dibiarkan dapat menimbulkan kerugian bagi peserta didik, misalnya penggunaan metode yang tidak aman, penilaian tanpa dasar, pemberian informasi keliru, atau penggunaan teknologi tanpa memahami risikonya. Akuntabilitas berarti keputusan guru dapat </w:t>
      </w:r>
      <w:r w:rsidRPr="00D25D8C">
        <w:rPr>
          <w:rFonts w:eastAsia="Calibri"/>
          <w:kern w:val="2"/>
          <w:sz w:val="24"/>
          <w:szCs w:val="24"/>
          <w:lang w:val="it-IT"/>
          <w14:ligatures w14:val="standardContextual"/>
        </w:rPr>
        <w:lastRenderedPageBreak/>
        <w:t>dijelaskan berdasarkan tujuan pendidikan, bukti, aturan, dan pertimbangan kepentingan peserta didik.</w:t>
      </w:r>
    </w:p>
    <w:p w14:paraId="510990DC"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it-IT"/>
          <w14:ligatures w14:val="standardContextual"/>
        </w:rPr>
        <w:t xml:space="preserve">Refleksi diperlukan karena keputusan etis jarang sempurna. Guru perlu mengevaluasi apa yang terjadi, siapa yang terdampak, apakah terdapat bias, dan apa yang harus diperbaiki. Nasir, Awaluddin, dan Ashar (2024) melaporkan bahwa pendidikan etika membantu guru menghadapi dilema kelas, memperkuat relasi guru-peserta didik, serta menangani isu disiplin, keberagaman, dan privasi digital. </w:t>
      </w:r>
      <w:proofErr w:type="spellStart"/>
      <w:r w:rsidRPr="00D25D8C">
        <w:rPr>
          <w:rFonts w:eastAsia="Calibri"/>
          <w:kern w:val="2"/>
          <w:sz w:val="24"/>
          <w:szCs w:val="24"/>
          <w:lang w:val="en-US"/>
          <w14:ligatures w14:val="standardContextual"/>
        </w:rPr>
        <w:t>Namun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pelatihan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berlangsung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konsisten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didukung</w:t>
      </w:r>
      <w:proofErr w:type="spellEnd"/>
      <w:r w:rsidRPr="00D25D8C">
        <w:rPr>
          <w:rFonts w:eastAsia="Calibri"/>
          <w:kern w:val="2"/>
          <w:sz w:val="24"/>
          <w:szCs w:val="24"/>
          <w:lang w:val="en-US"/>
          <w14:ligatures w14:val="standardContextual"/>
        </w:rPr>
        <w:t xml:space="preserve"> oleh </w:t>
      </w:r>
      <w:proofErr w:type="spellStart"/>
      <w:r w:rsidRPr="00D25D8C">
        <w:rPr>
          <w:rFonts w:eastAsia="Calibri"/>
          <w:kern w:val="2"/>
          <w:sz w:val="24"/>
          <w:szCs w:val="24"/>
          <w:lang w:val="en-US"/>
          <w14:ligatures w14:val="standardContextual"/>
        </w:rPr>
        <w:t>pembelajaran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sejawat</w:t>
      </w:r>
      <w:proofErr w:type="spellEnd"/>
      <w:r w:rsidRPr="00D25D8C">
        <w:rPr>
          <w:rFonts w:eastAsia="Calibri"/>
          <w:kern w:val="2"/>
          <w:sz w:val="24"/>
          <w:szCs w:val="24"/>
          <w:lang w:val="en-US"/>
          <w14:ligatures w14:val="standardContextual"/>
        </w:rPr>
        <w:t>.</w:t>
      </w:r>
    </w:p>
    <w:p w14:paraId="770716BE" w14:textId="0F012C29" w:rsidR="00D25D8C" w:rsidRPr="005C5AC9" w:rsidRDefault="00D25D8C" w:rsidP="005C5AC9">
      <w:pPr>
        <w:pStyle w:val="ListParagraph"/>
        <w:numPr>
          <w:ilvl w:val="0"/>
          <w:numId w:val="8"/>
        </w:numPr>
        <w:spacing w:before="240" w:line="360" w:lineRule="auto"/>
        <w:ind w:left="540" w:hanging="540"/>
        <w:jc w:val="both"/>
        <w:rPr>
          <w:rFonts w:eastAsia="Calibri"/>
          <w:kern w:val="2"/>
          <w:sz w:val="24"/>
          <w:szCs w:val="24"/>
          <w:lang w:val="en-US"/>
          <w14:ligatures w14:val="standardContextual"/>
        </w:rPr>
      </w:pPr>
      <w:proofErr w:type="spellStart"/>
      <w:r w:rsidRPr="005C5AC9">
        <w:rPr>
          <w:rFonts w:eastAsia="Calibri"/>
          <w:b/>
          <w:kern w:val="2"/>
          <w:sz w:val="24"/>
          <w:szCs w:val="24"/>
          <w:lang w:val="en-US"/>
          <w14:ligatures w14:val="standardContextual"/>
        </w:rPr>
        <w:t>Kerahasiaan</w:t>
      </w:r>
      <w:proofErr w:type="spellEnd"/>
      <w:r w:rsidRPr="005C5AC9">
        <w:rPr>
          <w:rFonts w:eastAsia="Calibri"/>
          <w:b/>
          <w:kern w:val="2"/>
          <w:sz w:val="24"/>
          <w:szCs w:val="24"/>
          <w:lang w:val="en-US"/>
          <w14:ligatures w14:val="standardContextual"/>
        </w:rPr>
        <w:t xml:space="preserve"> dan Batas </w:t>
      </w:r>
      <w:proofErr w:type="spellStart"/>
      <w:r w:rsidRPr="005C5AC9">
        <w:rPr>
          <w:rFonts w:eastAsia="Calibri"/>
          <w:b/>
          <w:kern w:val="2"/>
          <w:sz w:val="24"/>
          <w:szCs w:val="24"/>
          <w:lang w:val="en-US"/>
          <w14:ligatures w14:val="standardContextual"/>
        </w:rPr>
        <w:t>Profesional</w:t>
      </w:r>
      <w:proofErr w:type="spellEnd"/>
    </w:p>
    <w:p w14:paraId="66007A85"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Guru </w:t>
      </w:r>
      <w:proofErr w:type="spellStart"/>
      <w:r w:rsidRPr="00D25D8C">
        <w:rPr>
          <w:rFonts w:eastAsia="Calibri"/>
          <w:kern w:val="2"/>
          <w:sz w:val="24"/>
          <w:szCs w:val="24"/>
          <w:lang w:val="en-US"/>
          <w14:ligatures w14:val="standardContextual"/>
        </w:rPr>
        <w:t>sering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menerima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informasi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pribadi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tentang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kesehatan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keluarga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kesulitan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belajar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konflik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pengalaman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kekerasan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Informasi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tersebut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boleh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disebarkan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tanpa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alasan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sah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Kerahasiaan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berarti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menyimpan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semua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informasi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secara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mutlak</w:t>
      </w:r>
      <w:proofErr w:type="spellEnd"/>
      <w:r w:rsidRPr="00D25D8C">
        <w:rPr>
          <w:rFonts w:eastAsia="Calibri"/>
          <w:kern w:val="2"/>
          <w:sz w:val="24"/>
          <w:szCs w:val="24"/>
          <w:lang w:val="en-US"/>
          <w14:ligatures w14:val="standardContextual"/>
        </w:rPr>
        <w:t xml:space="preserve">. Ketika </w:t>
      </w:r>
      <w:proofErr w:type="spellStart"/>
      <w:r w:rsidRPr="00D25D8C">
        <w:rPr>
          <w:rFonts w:eastAsia="Calibri"/>
          <w:kern w:val="2"/>
          <w:sz w:val="24"/>
          <w:szCs w:val="24"/>
          <w:lang w:val="en-US"/>
          <w14:ligatures w14:val="standardContextual"/>
        </w:rPr>
        <w:t>terdapat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risiko</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keselamatan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kekerasan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bahaya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serius</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memiliki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kewajiban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melapor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melalui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mekanisme</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tepat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Dilema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antara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kepercayaan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memenuhi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kewajiban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pelindungan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diselesaikan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dengan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prinsip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kebutuhan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proporsionalitas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pembatasan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akses</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dokumentasi</w:t>
      </w:r>
      <w:proofErr w:type="spellEnd"/>
      <w:r w:rsidRPr="00D25D8C">
        <w:rPr>
          <w:rFonts w:eastAsia="Calibri"/>
          <w:kern w:val="2"/>
          <w:sz w:val="24"/>
          <w:szCs w:val="24"/>
          <w:lang w:val="en-US"/>
          <w14:ligatures w14:val="standardContextual"/>
        </w:rPr>
        <w:t>.</w:t>
      </w:r>
    </w:p>
    <w:p w14:paraId="3B693821"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Batas profesional mengatur kedekatan, komunikasi, pemberian hadiah, hubungan di media sosial, pertemuan di luar kegiatan pendidikan, serta penggunaan sentuhan. Guru harus menghindari relasi yang menimbulkan ketergantungan, favoritisme, konflik kepentingan, eksploitasi, atau kesan tidak pantas. Batas tersebut melindungi peserta didik sekaligus guru dari situasi yang mudah disalahartikan atau disalahgunakan.</w:t>
      </w:r>
    </w:p>
    <w:p w14:paraId="4E9B0E79" w14:textId="730B338B" w:rsidR="00D25D8C" w:rsidRPr="005C5AC9" w:rsidRDefault="00D25D8C" w:rsidP="005C5AC9">
      <w:pPr>
        <w:pStyle w:val="ListParagraph"/>
        <w:numPr>
          <w:ilvl w:val="0"/>
          <w:numId w:val="8"/>
        </w:numPr>
        <w:spacing w:before="240" w:line="360" w:lineRule="auto"/>
        <w:ind w:left="540" w:hanging="540"/>
        <w:jc w:val="both"/>
        <w:rPr>
          <w:rFonts w:eastAsia="Calibri"/>
          <w:kern w:val="2"/>
          <w:sz w:val="24"/>
          <w:szCs w:val="24"/>
          <w:lang w:val="it-IT"/>
          <w14:ligatures w14:val="standardContextual"/>
        </w:rPr>
      </w:pPr>
      <w:r w:rsidRPr="005C5AC9">
        <w:rPr>
          <w:rFonts w:eastAsia="Calibri"/>
          <w:b/>
          <w:kern w:val="2"/>
          <w:sz w:val="24"/>
          <w:szCs w:val="24"/>
          <w:lang w:val="it-IT"/>
          <w14:ligatures w14:val="standardContextual"/>
        </w:rPr>
        <w:t>Etika Digital dan Kecerdasan Artifisial</w:t>
      </w:r>
    </w:p>
    <w:p w14:paraId="2D87128C"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Etika digital menuntut guru menjaga privasi, keamanan akun, hak cipta, jejak digital, kesopanan komunikasi, dan pemisahan ruang pribadi dengan ruang profesional. Foto, video, hasil belajar, atau data kesehatan peserta didik tidak boleh dipublikasikan hanya karena mudah dilakukan secara teknis. Persetujuan, tujuan penggunaan, durasi penyimpanan, akses, dan potensi dampak harus dipertimbangkan.</w:t>
      </w:r>
    </w:p>
    <w:p w14:paraId="31DF4F7D"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Penggunaan AI menambah tanggung jawab baru. Guru perlu memeriksa akurasi keluaran, mengantisipasi bias, tidak memasukkan data sensitif, menjelaskan kapan AI digunakan, dan memastikan keputusan penting tetap berada di bawah kendali manusia. UNESCO (2023) menekankan validasi etis dan pedagogik, pelindungan privasi, serta penggunaan yang sesuai usia. Kajian sistematis Tan, Cheng, dan Ling (2025) menunjukkan bahwa kebutuhan integrasi AI </w:t>
      </w:r>
      <w:r w:rsidRPr="00D25D8C">
        <w:rPr>
          <w:rFonts w:eastAsia="Calibri"/>
          <w:kern w:val="2"/>
          <w:sz w:val="24"/>
          <w:szCs w:val="24"/>
          <w:lang w:val="it-IT"/>
          <w14:ligatures w14:val="standardContextual"/>
        </w:rPr>
        <w:lastRenderedPageBreak/>
        <w:t>meningkat lebih cepat daripada ketersediaan pengembangan profesional guru. Kondisi tersebut membuat literasi AI dan pelatihan etis menjadi bagian penting dari profesionalisme modern.</w:t>
      </w:r>
    </w:p>
    <w:p w14:paraId="5EF944F3" w14:textId="77777777" w:rsidR="00D25D8C" w:rsidRPr="00D25D8C" w:rsidRDefault="00D25D8C" w:rsidP="005C5AC9">
      <w:pPr>
        <w:spacing w:before="240" w:line="360" w:lineRule="auto"/>
        <w:jc w:val="center"/>
        <w:rPr>
          <w:rFonts w:eastAsia="Calibri"/>
          <w:kern w:val="2"/>
          <w:sz w:val="24"/>
          <w:szCs w:val="24"/>
          <w:lang w:val="it-IT"/>
          <w14:ligatures w14:val="standardContextual"/>
        </w:rPr>
      </w:pPr>
      <w:r w:rsidRPr="00D25D8C">
        <w:rPr>
          <w:rFonts w:eastAsia="Calibri"/>
          <w:b/>
          <w:kern w:val="2"/>
          <w:sz w:val="24"/>
          <w:szCs w:val="24"/>
          <w:lang w:val="it-IT"/>
          <w14:ligatures w14:val="standardContextual"/>
        </w:rPr>
        <w:t>Tabel 2. Prinsip Etika Profesi Guru dan Indikator Perilaku</w:t>
      </w:r>
    </w:p>
    <w:tbl>
      <w:tblPr>
        <w:tblStyle w:val="TableGrid"/>
        <w:tblW w:w="7004" w:type="dxa"/>
        <w:jc w:val="center"/>
        <w:tblLayout w:type="fixed"/>
        <w:tblLook w:val="04A0" w:firstRow="1" w:lastRow="0" w:firstColumn="1" w:lastColumn="0" w:noHBand="0" w:noVBand="1"/>
      </w:tblPr>
      <w:tblGrid>
        <w:gridCol w:w="2125"/>
        <w:gridCol w:w="4879"/>
      </w:tblGrid>
      <w:tr w:rsidR="00D25D8C" w:rsidRPr="00D25D8C" w14:paraId="6D1FDBED" w14:textId="77777777" w:rsidTr="005C5AC9">
        <w:trPr>
          <w:cantSplit/>
          <w:trHeight w:val="421"/>
          <w:tblHeader/>
          <w:jc w:val="center"/>
        </w:trPr>
        <w:tc>
          <w:tcPr>
            <w:tcW w:w="2125" w:type="dxa"/>
            <w:tcMar>
              <w:top w:w="35" w:type="dxa"/>
              <w:left w:w="45" w:type="dxa"/>
              <w:bottom w:w="35" w:type="dxa"/>
              <w:right w:w="45" w:type="dxa"/>
            </w:tcMar>
            <w:vAlign w:val="center"/>
          </w:tcPr>
          <w:p w14:paraId="1BD7169D" w14:textId="77777777" w:rsidR="00D25D8C" w:rsidRPr="00D25D8C" w:rsidRDefault="00D25D8C" w:rsidP="005C5AC9">
            <w:pPr>
              <w:spacing w:line="360" w:lineRule="auto"/>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Prinsip</w:t>
            </w:r>
            <w:proofErr w:type="spellEnd"/>
          </w:p>
        </w:tc>
        <w:tc>
          <w:tcPr>
            <w:tcW w:w="4879" w:type="dxa"/>
            <w:tcMar>
              <w:top w:w="35" w:type="dxa"/>
              <w:left w:w="45" w:type="dxa"/>
              <w:bottom w:w="35" w:type="dxa"/>
              <w:right w:w="45" w:type="dxa"/>
            </w:tcMar>
            <w:vAlign w:val="center"/>
          </w:tcPr>
          <w:p w14:paraId="258B53F0" w14:textId="77777777" w:rsidR="00D25D8C" w:rsidRPr="00D25D8C" w:rsidRDefault="00D25D8C" w:rsidP="005C5AC9">
            <w:pPr>
              <w:spacing w:line="360" w:lineRule="auto"/>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Indikator</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perilaku</w:t>
            </w:r>
            <w:proofErr w:type="spellEnd"/>
          </w:p>
        </w:tc>
      </w:tr>
      <w:tr w:rsidR="00D25D8C" w:rsidRPr="00D25D8C" w14:paraId="5E90EFA5" w14:textId="77777777" w:rsidTr="005C5AC9">
        <w:trPr>
          <w:cantSplit/>
          <w:trHeight w:val="2086"/>
          <w:jc w:val="center"/>
        </w:trPr>
        <w:tc>
          <w:tcPr>
            <w:tcW w:w="2125" w:type="dxa"/>
            <w:tcMar>
              <w:top w:w="35" w:type="dxa"/>
              <w:left w:w="45" w:type="dxa"/>
              <w:bottom w:w="35" w:type="dxa"/>
              <w:right w:w="45" w:type="dxa"/>
            </w:tcMar>
            <w:vAlign w:val="center"/>
          </w:tcPr>
          <w:p w14:paraId="7A4506B5"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Integritas</w:t>
            </w:r>
            <w:proofErr w:type="spellEnd"/>
          </w:p>
        </w:tc>
        <w:tc>
          <w:tcPr>
            <w:tcW w:w="4879" w:type="dxa"/>
            <w:tcMar>
              <w:top w:w="35" w:type="dxa"/>
              <w:left w:w="45" w:type="dxa"/>
              <w:bottom w:w="35" w:type="dxa"/>
              <w:right w:w="45" w:type="dxa"/>
            </w:tcMar>
            <w:vAlign w:val="center"/>
          </w:tcPr>
          <w:p w14:paraId="451F5872" w14:textId="77777777" w:rsidR="00D25D8C" w:rsidRPr="00D25D8C" w:rsidRDefault="00D25D8C" w:rsidP="00A21B90">
            <w:pPr>
              <w:spacing w:line="360" w:lineRule="auto"/>
              <w:ind w:right="18"/>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Jujur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konsisten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memanipulasi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nilai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menghindari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konflik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kepentingan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mengakui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kesalahan</w:t>
            </w:r>
            <w:proofErr w:type="spellEnd"/>
            <w:r w:rsidRPr="00D25D8C">
              <w:rPr>
                <w:rFonts w:eastAsia="Calibri"/>
                <w:kern w:val="2"/>
                <w:sz w:val="24"/>
                <w:szCs w:val="24"/>
                <w:lang w:val="en-US"/>
                <w14:ligatures w14:val="standardContextual"/>
              </w:rPr>
              <w:t>.</w:t>
            </w:r>
          </w:p>
        </w:tc>
      </w:tr>
      <w:tr w:rsidR="00D25D8C" w:rsidRPr="00D25D8C" w14:paraId="7BA29EA7" w14:textId="77777777" w:rsidTr="005C5AC9">
        <w:trPr>
          <w:cantSplit/>
          <w:trHeight w:val="2495"/>
          <w:jc w:val="center"/>
        </w:trPr>
        <w:tc>
          <w:tcPr>
            <w:tcW w:w="2125" w:type="dxa"/>
            <w:tcMar>
              <w:top w:w="35" w:type="dxa"/>
              <w:left w:w="45" w:type="dxa"/>
              <w:bottom w:w="35" w:type="dxa"/>
              <w:right w:w="45" w:type="dxa"/>
            </w:tcMar>
            <w:vAlign w:val="center"/>
          </w:tcPr>
          <w:p w14:paraId="79466BCC"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Keadilan</w:t>
            </w:r>
            <w:proofErr w:type="spellEnd"/>
          </w:p>
        </w:tc>
        <w:tc>
          <w:tcPr>
            <w:tcW w:w="4879" w:type="dxa"/>
            <w:tcMar>
              <w:top w:w="35" w:type="dxa"/>
              <w:left w:w="45" w:type="dxa"/>
              <w:bottom w:w="35" w:type="dxa"/>
              <w:right w:w="45" w:type="dxa"/>
            </w:tcMar>
            <w:vAlign w:val="center"/>
          </w:tcPr>
          <w:p w14:paraId="1DA26FAA" w14:textId="77777777" w:rsidR="00D25D8C" w:rsidRPr="00D25D8C" w:rsidRDefault="00D25D8C" w:rsidP="00A21B90">
            <w:pPr>
              <w:spacing w:line="360" w:lineRule="auto"/>
              <w:ind w:right="18"/>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kriteria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transparan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mencegah</w:t>
            </w:r>
            <w:proofErr w:type="spellEnd"/>
            <w:r w:rsidRPr="00D25D8C">
              <w:rPr>
                <w:rFonts w:eastAsia="Calibri"/>
                <w:kern w:val="2"/>
                <w:sz w:val="24"/>
                <w:szCs w:val="24"/>
                <w:lang w:val="en-US"/>
                <w14:ligatures w14:val="standardContextual"/>
              </w:rPr>
              <w:t xml:space="preserve"> bias, </w:t>
            </w:r>
            <w:proofErr w:type="spellStart"/>
            <w:r w:rsidRPr="00D25D8C">
              <w:rPr>
                <w:rFonts w:eastAsia="Calibri"/>
                <w:kern w:val="2"/>
                <w:sz w:val="24"/>
                <w:szCs w:val="24"/>
                <w:lang w:val="en-US"/>
                <w14:ligatures w14:val="standardContextual"/>
              </w:rPr>
              <w:t>memberikan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kesempatan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setara</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menyediakan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penyesuaian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wajar</w:t>
            </w:r>
            <w:proofErr w:type="spellEnd"/>
            <w:r w:rsidRPr="00D25D8C">
              <w:rPr>
                <w:rFonts w:eastAsia="Calibri"/>
                <w:kern w:val="2"/>
                <w:sz w:val="24"/>
                <w:szCs w:val="24"/>
                <w:lang w:val="en-US"/>
                <w14:ligatures w14:val="standardContextual"/>
              </w:rPr>
              <w:t>.</w:t>
            </w:r>
          </w:p>
        </w:tc>
      </w:tr>
      <w:tr w:rsidR="00D25D8C" w:rsidRPr="00D25D8C" w14:paraId="7103CF18" w14:textId="77777777" w:rsidTr="005C5AC9">
        <w:trPr>
          <w:cantSplit/>
          <w:trHeight w:val="2086"/>
          <w:jc w:val="center"/>
        </w:trPr>
        <w:tc>
          <w:tcPr>
            <w:tcW w:w="2125" w:type="dxa"/>
            <w:tcMar>
              <w:top w:w="35" w:type="dxa"/>
              <w:left w:w="45" w:type="dxa"/>
              <w:bottom w:w="35" w:type="dxa"/>
              <w:right w:w="45" w:type="dxa"/>
            </w:tcMar>
            <w:vAlign w:val="center"/>
          </w:tcPr>
          <w:p w14:paraId="28AD5AF7"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Kepedulian</w:t>
            </w:r>
            <w:proofErr w:type="spellEnd"/>
          </w:p>
        </w:tc>
        <w:tc>
          <w:tcPr>
            <w:tcW w:w="4879" w:type="dxa"/>
            <w:tcMar>
              <w:top w:w="35" w:type="dxa"/>
              <w:left w:w="45" w:type="dxa"/>
              <w:bottom w:w="35" w:type="dxa"/>
              <w:right w:w="45" w:type="dxa"/>
            </w:tcMar>
            <w:vAlign w:val="center"/>
          </w:tcPr>
          <w:p w14:paraId="1D877798" w14:textId="77777777" w:rsidR="00D25D8C" w:rsidRPr="00D25D8C" w:rsidRDefault="00D25D8C" w:rsidP="00A21B90">
            <w:pPr>
              <w:spacing w:line="360" w:lineRule="auto"/>
              <w:ind w:right="18"/>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Menghargai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martabat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mendengar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kesejahteraan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menghindari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tindakan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mempermalukan</w:t>
            </w:r>
            <w:proofErr w:type="spellEnd"/>
            <w:r w:rsidRPr="00D25D8C">
              <w:rPr>
                <w:rFonts w:eastAsia="Calibri"/>
                <w:kern w:val="2"/>
                <w:sz w:val="24"/>
                <w:szCs w:val="24"/>
                <w:lang w:val="en-US"/>
                <w14:ligatures w14:val="standardContextual"/>
              </w:rPr>
              <w:t>.</w:t>
            </w:r>
          </w:p>
        </w:tc>
      </w:tr>
      <w:tr w:rsidR="00D25D8C" w:rsidRPr="00D25D8C" w14:paraId="68F9ECAF" w14:textId="77777777" w:rsidTr="005C5AC9">
        <w:trPr>
          <w:cantSplit/>
          <w:trHeight w:val="2086"/>
          <w:jc w:val="center"/>
        </w:trPr>
        <w:tc>
          <w:tcPr>
            <w:tcW w:w="2125" w:type="dxa"/>
            <w:tcMar>
              <w:top w:w="35" w:type="dxa"/>
              <w:left w:w="45" w:type="dxa"/>
              <w:bottom w:w="35" w:type="dxa"/>
              <w:right w:w="45" w:type="dxa"/>
            </w:tcMar>
            <w:vAlign w:val="center"/>
          </w:tcPr>
          <w:p w14:paraId="3A2CB37F"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Kompetensi</w:t>
            </w:r>
            <w:proofErr w:type="spellEnd"/>
          </w:p>
        </w:tc>
        <w:tc>
          <w:tcPr>
            <w:tcW w:w="4879" w:type="dxa"/>
            <w:tcMar>
              <w:top w:w="35" w:type="dxa"/>
              <w:left w:w="45" w:type="dxa"/>
              <w:bottom w:w="35" w:type="dxa"/>
              <w:right w:w="45" w:type="dxa"/>
            </w:tcMar>
            <w:vAlign w:val="center"/>
          </w:tcPr>
          <w:p w14:paraId="5FEED8A4" w14:textId="77777777" w:rsidR="00D25D8C" w:rsidRPr="00D25D8C" w:rsidRDefault="00D25D8C" w:rsidP="00A21B90">
            <w:pPr>
              <w:spacing w:line="360" w:lineRule="auto"/>
              <w:ind w:right="18"/>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Menguasai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materi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pedagogi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bekerja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sesuai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kewenangan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memperbarui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pengetahuan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meminta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bantuan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ketika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diperlukan</w:t>
            </w:r>
            <w:proofErr w:type="spellEnd"/>
            <w:r w:rsidRPr="00D25D8C">
              <w:rPr>
                <w:rFonts w:eastAsia="Calibri"/>
                <w:kern w:val="2"/>
                <w:sz w:val="24"/>
                <w:szCs w:val="24"/>
                <w:lang w:val="en-US"/>
                <w14:ligatures w14:val="standardContextual"/>
              </w:rPr>
              <w:t>.</w:t>
            </w:r>
          </w:p>
        </w:tc>
      </w:tr>
      <w:tr w:rsidR="00D25D8C" w:rsidRPr="00D25D8C" w14:paraId="7965B25B" w14:textId="77777777" w:rsidTr="005C5AC9">
        <w:trPr>
          <w:cantSplit/>
          <w:trHeight w:val="2071"/>
          <w:jc w:val="center"/>
        </w:trPr>
        <w:tc>
          <w:tcPr>
            <w:tcW w:w="2125" w:type="dxa"/>
            <w:tcMar>
              <w:top w:w="35" w:type="dxa"/>
              <w:left w:w="45" w:type="dxa"/>
              <w:bottom w:w="35" w:type="dxa"/>
              <w:right w:w="45" w:type="dxa"/>
            </w:tcMar>
            <w:vAlign w:val="center"/>
          </w:tcPr>
          <w:p w14:paraId="56F9DEFF"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Kerahasiaan</w:t>
            </w:r>
            <w:proofErr w:type="spellEnd"/>
          </w:p>
        </w:tc>
        <w:tc>
          <w:tcPr>
            <w:tcW w:w="4879" w:type="dxa"/>
            <w:tcMar>
              <w:top w:w="35" w:type="dxa"/>
              <w:left w:w="45" w:type="dxa"/>
              <w:bottom w:w="35" w:type="dxa"/>
              <w:right w:w="45" w:type="dxa"/>
            </w:tcMar>
            <w:vAlign w:val="center"/>
          </w:tcPr>
          <w:p w14:paraId="4AECCC48" w14:textId="77777777" w:rsidR="00D25D8C" w:rsidRPr="00D25D8C" w:rsidRDefault="00D25D8C" w:rsidP="00A21B90">
            <w:pPr>
              <w:spacing w:line="360" w:lineRule="auto"/>
              <w:ind w:right="18"/>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Membatasi akses informasi pribadi, menggunakan data sesuai tujuan, dan melapor secara tepat ketika ada risiko keselamatan.</w:t>
            </w:r>
          </w:p>
        </w:tc>
      </w:tr>
      <w:tr w:rsidR="00D25D8C" w:rsidRPr="00D25D8C" w14:paraId="0E152EAE" w14:textId="77777777" w:rsidTr="005C5AC9">
        <w:trPr>
          <w:cantSplit/>
          <w:trHeight w:val="2086"/>
          <w:jc w:val="center"/>
        </w:trPr>
        <w:tc>
          <w:tcPr>
            <w:tcW w:w="2125" w:type="dxa"/>
            <w:tcMar>
              <w:top w:w="35" w:type="dxa"/>
              <w:left w:w="45" w:type="dxa"/>
              <w:bottom w:w="35" w:type="dxa"/>
              <w:right w:w="45" w:type="dxa"/>
            </w:tcMar>
            <w:vAlign w:val="center"/>
          </w:tcPr>
          <w:p w14:paraId="4D7842D8"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lastRenderedPageBreak/>
              <w:t>Akuntabilitas</w:t>
            </w:r>
            <w:proofErr w:type="spellEnd"/>
          </w:p>
        </w:tc>
        <w:tc>
          <w:tcPr>
            <w:tcW w:w="4879" w:type="dxa"/>
            <w:tcMar>
              <w:top w:w="35" w:type="dxa"/>
              <w:left w:w="45" w:type="dxa"/>
              <w:bottom w:w="35" w:type="dxa"/>
              <w:right w:w="45" w:type="dxa"/>
            </w:tcMar>
            <w:vAlign w:val="center"/>
          </w:tcPr>
          <w:p w14:paraId="19A946FE" w14:textId="77777777" w:rsidR="00D25D8C" w:rsidRPr="00D25D8C" w:rsidRDefault="00D25D8C" w:rsidP="00A21B90">
            <w:pPr>
              <w:spacing w:line="360" w:lineRule="auto"/>
              <w:ind w:right="18"/>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Mendokumentasikan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penting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terbuka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evaluasi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memperbaiki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praktik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melalui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refleksi</w:t>
            </w:r>
            <w:proofErr w:type="spellEnd"/>
            <w:r w:rsidRPr="00D25D8C">
              <w:rPr>
                <w:rFonts w:eastAsia="Calibri"/>
                <w:kern w:val="2"/>
                <w:sz w:val="24"/>
                <w:szCs w:val="24"/>
                <w:lang w:val="en-US"/>
                <w14:ligatures w14:val="standardContextual"/>
              </w:rPr>
              <w:t>.</w:t>
            </w:r>
          </w:p>
        </w:tc>
      </w:tr>
      <w:tr w:rsidR="00D25D8C" w:rsidRPr="00D25D8C" w14:paraId="257C5C0A" w14:textId="77777777" w:rsidTr="005C5AC9">
        <w:trPr>
          <w:cantSplit/>
          <w:trHeight w:val="2495"/>
          <w:jc w:val="center"/>
        </w:trPr>
        <w:tc>
          <w:tcPr>
            <w:tcW w:w="2125" w:type="dxa"/>
            <w:tcMar>
              <w:top w:w="35" w:type="dxa"/>
              <w:left w:w="45" w:type="dxa"/>
              <w:bottom w:w="35" w:type="dxa"/>
              <w:right w:w="45" w:type="dxa"/>
            </w:tcMar>
            <w:vAlign w:val="center"/>
          </w:tcPr>
          <w:p w14:paraId="5DAC89B9" w14:textId="77777777" w:rsidR="00D25D8C" w:rsidRPr="00D25D8C" w:rsidRDefault="00D25D8C" w:rsidP="00A21B90">
            <w:pPr>
              <w:spacing w:line="360" w:lineRule="auto"/>
              <w:ind w:right="18"/>
              <w:jc w:val="center"/>
              <w:rPr>
                <w:rFonts w:eastAsia="Calibri"/>
                <w:kern w:val="2"/>
                <w:sz w:val="24"/>
                <w:szCs w:val="24"/>
                <w:lang w:val="en-US"/>
                <w14:ligatures w14:val="standardContextual"/>
              </w:rPr>
            </w:pPr>
            <w:r w:rsidRPr="00D25D8C">
              <w:rPr>
                <w:rFonts w:eastAsia="Calibri"/>
                <w:kern w:val="2"/>
                <w:sz w:val="24"/>
                <w:szCs w:val="24"/>
                <w:lang w:val="en-US"/>
                <w14:ligatures w14:val="standardContextual"/>
              </w:rPr>
              <w:t>Etika digital</w:t>
            </w:r>
          </w:p>
        </w:tc>
        <w:tc>
          <w:tcPr>
            <w:tcW w:w="4879" w:type="dxa"/>
            <w:tcMar>
              <w:top w:w="35" w:type="dxa"/>
              <w:left w:w="45" w:type="dxa"/>
              <w:bottom w:w="35" w:type="dxa"/>
              <w:right w:w="45" w:type="dxa"/>
            </w:tcMar>
            <w:vAlign w:val="center"/>
          </w:tcPr>
          <w:p w14:paraId="3F2C671B" w14:textId="77777777" w:rsidR="00D25D8C" w:rsidRPr="00D25D8C" w:rsidRDefault="00D25D8C" w:rsidP="00A21B90">
            <w:pPr>
              <w:spacing w:line="360" w:lineRule="auto"/>
              <w:ind w:right="18"/>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Melindungi data, menghormati hak cipta, menjaga batas komunikasi, memeriksa AI, dan mempertahankan kendali manusia.</w:t>
            </w:r>
          </w:p>
        </w:tc>
      </w:tr>
    </w:tbl>
    <w:p w14:paraId="2EE3AE52"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
    <w:p w14:paraId="6FA34C97" w14:textId="78C688DF" w:rsidR="00D25D8C" w:rsidRPr="005C5AC9" w:rsidRDefault="00D25D8C" w:rsidP="005C5AC9">
      <w:pPr>
        <w:pStyle w:val="ListParagraph"/>
        <w:numPr>
          <w:ilvl w:val="1"/>
          <w:numId w:val="3"/>
        </w:numPr>
        <w:spacing w:line="360" w:lineRule="auto"/>
        <w:ind w:left="540" w:hanging="540"/>
        <w:jc w:val="both"/>
        <w:rPr>
          <w:rFonts w:eastAsia="Calibri"/>
          <w:kern w:val="2"/>
          <w:sz w:val="24"/>
          <w:szCs w:val="24"/>
          <w:lang w:val="it-IT"/>
          <w14:ligatures w14:val="standardContextual"/>
        </w:rPr>
      </w:pPr>
      <w:r w:rsidRPr="005C5AC9">
        <w:rPr>
          <w:rFonts w:eastAsia="Calibri"/>
          <w:b/>
          <w:kern w:val="2"/>
          <w:sz w:val="24"/>
          <w:szCs w:val="24"/>
          <w:lang w:val="it-IT"/>
          <w14:ligatures w14:val="standardContextual"/>
        </w:rPr>
        <w:t>Pentingnya Etika Profesi dalam Dunia Pendidikan</w:t>
      </w:r>
    </w:p>
    <w:p w14:paraId="66BE1DA9" w14:textId="31ABDC6B" w:rsidR="00D25D8C" w:rsidRPr="005C5AC9" w:rsidRDefault="00D25D8C" w:rsidP="005C5AC9">
      <w:pPr>
        <w:pStyle w:val="ListParagraph"/>
        <w:numPr>
          <w:ilvl w:val="0"/>
          <w:numId w:val="10"/>
        </w:numPr>
        <w:spacing w:line="360" w:lineRule="auto"/>
        <w:ind w:left="540" w:hanging="540"/>
        <w:jc w:val="both"/>
        <w:rPr>
          <w:rFonts w:eastAsia="Calibri"/>
          <w:kern w:val="2"/>
          <w:sz w:val="24"/>
          <w:szCs w:val="24"/>
          <w:lang w:val="it-IT"/>
          <w14:ligatures w14:val="standardContextual"/>
        </w:rPr>
      </w:pPr>
      <w:r w:rsidRPr="005C5AC9">
        <w:rPr>
          <w:rFonts w:eastAsia="Calibri"/>
          <w:b/>
          <w:kern w:val="2"/>
          <w:sz w:val="24"/>
          <w:szCs w:val="24"/>
          <w:lang w:val="it-IT"/>
          <w14:ligatures w14:val="standardContextual"/>
        </w:rPr>
        <w:t>Menjaga Kepercayaan dan Legitimasi Kewenangan Guru</w:t>
      </w:r>
    </w:p>
    <w:p w14:paraId="2684D04F"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it-IT"/>
          <w14:ligatures w14:val="standardContextual"/>
        </w:rPr>
        <w:t xml:space="preserve">Guru memperoleh kewenangan untuk mengatur aktivitas kelas, memberikan nilai, menegakkan disiplin, dan mengambil keputusan yang memengaruhi masa depan peserta didik. Kewenangan tersebut diterima karena masyarakat mempercayai bahwa guru akan menggunakannya untuk tujuan pendidikan, bukan kepentingan pribadi. </w:t>
      </w:r>
      <w:r w:rsidRPr="00D25D8C">
        <w:rPr>
          <w:rFonts w:eastAsia="Calibri"/>
          <w:kern w:val="2"/>
          <w:sz w:val="24"/>
          <w:szCs w:val="24"/>
          <w:lang w:val="en-US"/>
          <w14:ligatures w14:val="standardContextual"/>
        </w:rPr>
        <w:t xml:space="preserve">Ketika guru </w:t>
      </w:r>
      <w:proofErr w:type="spellStart"/>
      <w:r w:rsidRPr="00D25D8C">
        <w:rPr>
          <w:rFonts w:eastAsia="Calibri"/>
          <w:kern w:val="2"/>
          <w:sz w:val="24"/>
          <w:szCs w:val="24"/>
          <w:lang w:val="en-US"/>
          <w14:ligatures w14:val="standardContextual"/>
        </w:rPr>
        <w:t>bertindak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jujur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adil</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konsisten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kewenangan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dipandang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Sebaliknya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manipulasi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nilai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favoritisme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penghinaan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penyalahgunaan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kedekatan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merusak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kepercayaan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individu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sekolah</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profesi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secara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luas</w:t>
      </w:r>
      <w:proofErr w:type="spellEnd"/>
      <w:r w:rsidRPr="00D25D8C">
        <w:rPr>
          <w:rFonts w:eastAsia="Calibri"/>
          <w:kern w:val="2"/>
          <w:sz w:val="24"/>
          <w:szCs w:val="24"/>
          <w:lang w:val="en-US"/>
          <w14:ligatures w14:val="standardContextual"/>
        </w:rPr>
        <w:t>.</w:t>
      </w:r>
    </w:p>
    <w:p w14:paraId="50384076"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Kode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membantu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mengubah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kepercayaan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bersifat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umum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menjadi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komitmen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dinilai</w:t>
      </w:r>
      <w:proofErr w:type="spellEnd"/>
      <w:r w:rsidRPr="00D25D8C">
        <w:rPr>
          <w:rFonts w:eastAsia="Calibri"/>
          <w:kern w:val="2"/>
          <w:sz w:val="24"/>
          <w:szCs w:val="24"/>
          <w:lang w:val="en-US"/>
          <w14:ligatures w14:val="standardContextual"/>
        </w:rPr>
        <w:t xml:space="preserve">. Syafira, Agus, Setiawan, dan </w:t>
      </w:r>
      <w:proofErr w:type="spellStart"/>
      <w:r w:rsidRPr="00D25D8C">
        <w:rPr>
          <w:rFonts w:eastAsia="Calibri"/>
          <w:kern w:val="2"/>
          <w:sz w:val="24"/>
          <w:szCs w:val="24"/>
          <w:lang w:val="en-US"/>
          <w14:ligatures w14:val="standardContextual"/>
        </w:rPr>
        <w:t>Takdirmin</w:t>
      </w:r>
      <w:proofErr w:type="spellEnd"/>
      <w:r w:rsidRPr="00D25D8C">
        <w:rPr>
          <w:rFonts w:eastAsia="Calibri"/>
          <w:kern w:val="2"/>
          <w:sz w:val="24"/>
          <w:szCs w:val="24"/>
          <w:lang w:val="en-US"/>
          <w14:ligatures w14:val="standardContextual"/>
        </w:rPr>
        <w:t xml:space="preserve"> (2026) </w:t>
      </w:r>
      <w:proofErr w:type="spellStart"/>
      <w:r w:rsidRPr="00D25D8C">
        <w:rPr>
          <w:rFonts w:eastAsia="Calibri"/>
          <w:kern w:val="2"/>
          <w:sz w:val="24"/>
          <w:szCs w:val="24"/>
          <w:lang w:val="en-US"/>
          <w14:ligatures w14:val="standardContextual"/>
        </w:rPr>
        <w:t>menekankan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bahwa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kode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penting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bagi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martabat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hukum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walaupun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implementasinya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menghadapi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tantangan</w:t>
      </w:r>
      <w:proofErr w:type="spellEnd"/>
      <w:r w:rsidRPr="00D25D8C">
        <w:rPr>
          <w:rFonts w:eastAsia="Calibri"/>
          <w:kern w:val="2"/>
          <w:sz w:val="24"/>
          <w:szCs w:val="24"/>
          <w:lang w:val="en-US"/>
          <w14:ligatures w14:val="standardContextual"/>
        </w:rPr>
        <w:t xml:space="preserve"> pada era digital. Etika dan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seharusnya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dipertentangkan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Standar</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jelas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melindungi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penyalahgunaan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sekaligus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melindungi</w:t>
      </w:r>
      <w:proofErr w:type="spellEnd"/>
      <w:r w:rsidRPr="00D25D8C">
        <w:rPr>
          <w:rFonts w:eastAsia="Calibri"/>
          <w:kern w:val="2"/>
          <w:sz w:val="24"/>
          <w:szCs w:val="24"/>
          <w:lang w:val="en-US"/>
          <w14:ligatures w14:val="standardContextual"/>
        </w:rPr>
        <w:t xml:space="preserve"> guru yang </w:t>
      </w:r>
      <w:proofErr w:type="spellStart"/>
      <w:r w:rsidRPr="00D25D8C">
        <w:rPr>
          <w:rFonts w:eastAsia="Calibri"/>
          <w:kern w:val="2"/>
          <w:sz w:val="24"/>
          <w:szCs w:val="24"/>
          <w:lang w:val="en-US"/>
          <w14:ligatures w14:val="standardContextual"/>
        </w:rPr>
        <w:t>telah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bertindak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berdasarkan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prosedur</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bukti</w:t>
      </w:r>
      <w:proofErr w:type="spellEnd"/>
      <w:r w:rsidRPr="00D25D8C">
        <w:rPr>
          <w:rFonts w:eastAsia="Calibri"/>
          <w:kern w:val="2"/>
          <w:sz w:val="24"/>
          <w:szCs w:val="24"/>
          <w:lang w:val="en-US"/>
          <w14:ligatures w14:val="standardContextual"/>
        </w:rPr>
        <w:t>.</w:t>
      </w:r>
    </w:p>
    <w:p w14:paraId="190DDFF0" w14:textId="65C9420A" w:rsidR="00D25D8C" w:rsidRPr="005C5AC9" w:rsidRDefault="00D25D8C" w:rsidP="005C5AC9">
      <w:pPr>
        <w:pStyle w:val="ListParagraph"/>
        <w:numPr>
          <w:ilvl w:val="0"/>
          <w:numId w:val="10"/>
        </w:numPr>
        <w:spacing w:before="240" w:line="360" w:lineRule="auto"/>
        <w:ind w:left="540" w:hanging="540"/>
        <w:jc w:val="both"/>
        <w:rPr>
          <w:rFonts w:eastAsia="Calibri"/>
          <w:kern w:val="2"/>
          <w:sz w:val="24"/>
          <w:szCs w:val="24"/>
          <w:lang w:val="en-US"/>
          <w14:ligatures w14:val="standardContextual"/>
        </w:rPr>
      </w:pPr>
      <w:proofErr w:type="spellStart"/>
      <w:r w:rsidRPr="005C5AC9">
        <w:rPr>
          <w:rFonts w:eastAsia="Calibri"/>
          <w:b/>
          <w:kern w:val="2"/>
          <w:sz w:val="24"/>
          <w:szCs w:val="24"/>
          <w:lang w:val="en-US"/>
          <w14:ligatures w14:val="standardContextual"/>
        </w:rPr>
        <w:t>Membentuk</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Karakter</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melalui</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Keteladanan</w:t>
      </w:r>
      <w:proofErr w:type="spellEnd"/>
    </w:p>
    <w:p w14:paraId="4454B156"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en-US"/>
          <w14:ligatures w14:val="standardContextual"/>
        </w:rPr>
        <w:t xml:space="preserve">Pendidikan </w:t>
      </w:r>
      <w:proofErr w:type="spellStart"/>
      <w:r w:rsidRPr="00D25D8C">
        <w:rPr>
          <w:rFonts w:eastAsia="Calibri"/>
          <w:kern w:val="2"/>
          <w:sz w:val="24"/>
          <w:szCs w:val="24"/>
          <w:lang w:val="en-US"/>
          <w14:ligatures w14:val="standardContextual"/>
        </w:rPr>
        <w:t>karakter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efektif</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apabila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nilai</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diajarkan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bertentangan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dengan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perilaku</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memperhatikan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apakah</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menepati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janji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bersedia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meminta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maaf</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menghormati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perbedaan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kekuasaan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secara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wajar</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 xml:space="preserve">Keteladanan memberi </w:t>
      </w:r>
      <w:r w:rsidRPr="00D25D8C">
        <w:rPr>
          <w:rFonts w:eastAsia="Calibri"/>
          <w:kern w:val="2"/>
          <w:sz w:val="24"/>
          <w:szCs w:val="24"/>
          <w:lang w:val="it-IT"/>
          <w14:ligatures w14:val="standardContextual"/>
        </w:rPr>
        <w:lastRenderedPageBreak/>
        <w:t>pengalaman nyata tentang kejujuran, tanggung jawab, disiplin, keberanian moral, dan penghormatan. Karena itu, etika profesi memiliki fungsi kurikulum tersembunyi: perilaku guru membentuk norma kelas dan memengaruhi cara peserta didik memperlakukan orang lain.</w:t>
      </w:r>
    </w:p>
    <w:p w14:paraId="0023FE19" w14:textId="6B938A71" w:rsidR="00D25D8C" w:rsidRPr="005C5AC9" w:rsidRDefault="00D25D8C" w:rsidP="005C5AC9">
      <w:pPr>
        <w:pStyle w:val="ListParagraph"/>
        <w:numPr>
          <w:ilvl w:val="0"/>
          <w:numId w:val="10"/>
        </w:numPr>
        <w:spacing w:before="240" w:line="360" w:lineRule="auto"/>
        <w:ind w:left="540" w:hanging="540"/>
        <w:jc w:val="both"/>
        <w:rPr>
          <w:rFonts w:eastAsia="Calibri"/>
          <w:kern w:val="2"/>
          <w:sz w:val="24"/>
          <w:szCs w:val="24"/>
          <w:lang w:val="en-US"/>
          <w14:ligatures w14:val="standardContextual"/>
        </w:rPr>
      </w:pPr>
      <w:proofErr w:type="spellStart"/>
      <w:r w:rsidRPr="005C5AC9">
        <w:rPr>
          <w:rFonts w:eastAsia="Calibri"/>
          <w:b/>
          <w:kern w:val="2"/>
          <w:sz w:val="24"/>
          <w:szCs w:val="24"/>
          <w:lang w:val="en-US"/>
          <w14:ligatures w14:val="standardContextual"/>
        </w:rPr>
        <w:t>Menciptakan</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Relasi</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Pembelajaran</w:t>
      </w:r>
      <w:proofErr w:type="spellEnd"/>
      <w:r w:rsidRPr="005C5AC9">
        <w:rPr>
          <w:rFonts w:eastAsia="Calibri"/>
          <w:b/>
          <w:kern w:val="2"/>
          <w:sz w:val="24"/>
          <w:szCs w:val="24"/>
          <w:lang w:val="en-US"/>
          <w14:ligatures w14:val="standardContextual"/>
        </w:rPr>
        <w:t xml:space="preserve"> yang Aman dan </w:t>
      </w:r>
      <w:proofErr w:type="spellStart"/>
      <w:r w:rsidRPr="005C5AC9">
        <w:rPr>
          <w:rFonts w:eastAsia="Calibri"/>
          <w:b/>
          <w:kern w:val="2"/>
          <w:sz w:val="24"/>
          <w:szCs w:val="24"/>
          <w:lang w:val="en-US"/>
          <w14:ligatures w14:val="standardContextual"/>
        </w:rPr>
        <w:t>Mendukung</w:t>
      </w:r>
      <w:proofErr w:type="spellEnd"/>
    </w:p>
    <w:p w14:paraId="7FD7ADFD"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roofErr w:type="spellStart"/>
      <w:r w:rsidRPr="00D25D8C">
        <w:rPr>
          <w:rFonts w:eastAsia="Calibri"/>
          <w:kern w:val="2"/>
          <w:sz w:val="24"/>
          <w:szCs w:val="24"/>
          <w:lang w:val="en-US"/>
          <w14:ligatures w14:val="standardContextual"/>
        </w:rPr>
        <w:t>Belajar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memerlukan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keberanian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untuk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mengakui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ketidaktahuan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mencoba</w:t>
      </w:r>
      <w:proofErr w:type="spellEnd"/>
      <w:r w:rsidRPr="00D25D8C">
        <w:rPr>
          <w:rFonts w:eastAsia="Calibri"/>
          <w:kern w:val="2"/>
          <w:sz w:val="24"/>
          <w:szCs w:val="24"/>
          <w:lang w:val="en-US"/>
          <w14:ligatures w14:val="standardContextual"/>
        </w:rPr>
        <w:t xml:space="preserve"> strategi </w:t>
      </w:r>
      <w:proofErr w:type="spellStart"/>
      <w:r w:rsidRPr="00D25D8C">
        <w:rPr>
          <w:rFonts w:eastAsia="Calibri"/>
          <w:kern w:val="2"/>
          <w:sz w:val="24"/>
          <w:szCs w:val="24"/>
          <w:lang w:val="en-US"/>
          <w14:ligatures w14:val="standardContextual"/>
        </w:rPr>
        <w:t>baru</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menerima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koreksi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sulit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melakukan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tersebut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jika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takut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dipermalukan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diperlakukan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adil</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Etika kepedulian, komunikasi yang santun, serta disiplin yang proporsional membangun rasa aman psikologis. Rasa aman tidak menghapus standar; justru memungkinkan guru menetapkan harapan tinggi tanpa merendahkan peserta didik.</w:t>
      </w:r>
    </w:p>
    <w:p w14:paraId="103AC9DC"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it-IT"/>
          <w14:ligatures w14:val="standardContextual"/>
        </w:rPr>
        <w:t xml:space="preserve">Dalam situasi konflik, guru etis memisahkan perilaku dari identitas peserta didik. Pernyataan seperti “tindakan ini perlu diperbaiki” lebih mendidik daripada label seperti “kamu malas” atau “kamu tidak berbakat”. Guru juga perlu menyediakan kesempatan menjelaskan, memperbaiki kerugian, dan memulihkan hubungan. </w:t>
      </w:r>
      <w:proofErr w:type="spellStart"/>
      <w:r w:rsidRPr="00D25D8C">
        <w:rPr>
          <w:rFonts w:eastAsia="Calibri"/>
          <w:kern w:val="2"/>
          <w:sz w:val="24"/>
          <w:szCs w:val="24"/>
          <w:lang w:val="en-US"/>
          <w14:ligatures w14:val="standardContextual"/>
        </w:rPr>
        <w:t>Pendekatan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tersebut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mendukung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budaya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sekolah</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nyaman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inklusif</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berkeadaban</w:t>
      </w:r>
      <w:proofErr w:type="spellEnd"/>
      <w:r w:rsidRPr="00D25D8C">
        <w:rPr>
          <w:rFonts w:eastAsia="Calibri"/>
          <w:kern w:val="2"/>
          <w:sz w:val="24"/>
          <w:szCs w:val="24"/>
          <w:lang w:val="en-US"/>
          <w14:ligatures w14:val="standardContextual"/>
        </w:rPr>
        <w:t>.</w:t>
      </w:r>
    </w:p>
    <w:p w14:paraId="3A5EC408" w14:textId="76078940" w:rsidR="00D25D8C" w:rsidRPr="005C5AC9" w:rsidRDefault="00D25D8C" w:rsidP="005C5AC9">
      <w:pPr>
        <w:pStyle w:val="ListParagraph"/>
        <w:numPr>
          <w:ilvl w:val="0"/>
          <w:numId w:val="10"/>
        </w:numPr>
        <w:spacing w:before="240" w:line="360" w:lineRule="auto"/>
        <w:ind w:left="540" w:hanging="540"/>
        <w:jc w:val="both"/>
        <w:rPr>
          <w:rFonts w:eastAsia="Calibri"/>
          <w:kern w:val="2"/>
          <w:sz w:val="24"/>
          <w:szCs w:val="24"/>
          <w:lang w:val="en-US"/>
          <w14:ligatures w14:val="standardContextual"/>
        </w:rPr>
      </w:pPr>
      <w:proofErr w:type="spellStart"/>
      <w:r w:rsidRPr="005C5AC9">
        <w:rPr>
          <w:rFonts w:eastAsia="Calibri"/>
          <w:b/>
          <w:kern w:val="2"/>
          <w:sz w:val="24"/>
          <w:szCs w:val="24"/>
          <w:lang w:val="en-US"/>
          <w14:ligatures w14:val="standardContextual"/>
        </w:rPr>
        <w:t>Menjamin</w:t>
      </w:r>
      <w:proofErr w:type="spellEnd"/>
      <w:r w:rsidRPr="005C5AC9">
        <w:rPr>
          <w:rFonts w:eastAsia="Calibri"/>
          <w:b/>
          <w:kern w:val="2"/>
          <w:sz w:val="24"/>
          <w:szCs w:val="24"/>
          <w:lang w:val="en-US"/>
          <w14:ligatures w14:val="standardContextual"/>
        </w:rPr>
        <w:t xml:space="preserve"> Keadilan dan </w:t>
      </w:r>
      <w:proofErr w:type="spellStart"/>
      <w:r w:rsidRPr="005C5AC9">
        <w:rPr>
          <w:rFonts w:eastAsia="Calibri"/>
          <w:b/>
          <w:kern w:val="2"/>
          <w:sz w:val="24"/>
          <w:szCs w:val="24"/>
          <w:lang w:val="en-US"/>
          <w14:ligatures w14:val="standardContextual"/>
        </w:rPr>
        <w:t>Validitas</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Penilaian</w:t>
      </w:r>
      <w:proofErr w:type="spellEnd"/>
    </w:p>
    <w:p w14:paraId="609328D7"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Nilai </w:t>
      </w:r>
      <w:proofErr w:type="spellStart"/>
      <w:r w:rsidRPr="00D25D8C">
        <w:rPr>
          <w:rFonts w:eastAsia="Calibri"/>
          <w:kern w:val="2"/>
          <w:sz w:val="24"/>
          <w:szCs w:val="24"/>
          <w:lang w:val="en-US"/>
          <w14:ligatures w14:val="standardContextual"/>
        </w:rPr>
        <w:t>merupakan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memengaruhi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motivasi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kenaikan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kelas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seleksi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pandangan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dirinya</w:t>
      </w:r>
      <w:proofErr w:type="spellEnd"/>
      <w:r w:rsidRPr="00D25D8C">
        <w:rPr>
          <w:rFonts w:eastAsia="Calibri"/>
          <w:kern w:val="2"/>
          <w:sz w:val="24"/>
          <w:szCs w:val="24"/>
          <w:lang w:val="en-US"/>
          <w14:ligatures w14:val="standardContextual"/>
        </w:rPr>
        <w:t xml:space="preserve">. Oleh </w:t>
      </w:r>
      <w:proofErr w:type="spellStart"/>
      <w:r w:rsidRPr="00D25D8C">
        <w:rPr>
          <w:rFonts w:eastAsia="Calibri"/>
          <w:kern w:val="2"/>
          <w:sz w:val="24"/>
          <w:szCs w:val="24"/>
          <w:lang w:val="en-US"/>
          <w14:ligatures w14:val="standardContextual"/>
        </w:rPr>
        <w:t>sebab</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itu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penilaian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memiliki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bobot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etis</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tinggi</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memastikan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bahwa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nilai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benar-benar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merepresentasikan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kompetensi</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diukur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kedekatan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kepatuhan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pribadi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latar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sosial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jenis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kelamin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kondisi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tubuh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perilaku</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relevan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dengan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pembelajaran</w:t>
      </w:r>
      <w:proofErr w:type="spellEnd"/>
      <w:r w:rsidRPr="00D25D8C">
        <w:rPr>
          <w:rFonts w:eastAsia="Calibri"/>
          <w:kern w:val="2"/>
          <w:sz w:val="24"/>
          <w:szCs w:val="24"/>
          <w:lang w:val="en-US"/>
          <w14:ligatures w14:val="standardContextual"/>
        </w:rPr>
        <w:t>.</w:t>
      </w:r>
    </w:p>
    <w:p w14:paraId="0892BA51"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roofErr w:type="spellStart"/>
      <w:r w:rsidRPr="00D25D8C">
        <w:rPr>
          <w:rFonts w:eastAsia="Calibri"/>
          <w:kern w:val="2"/>
          <w:sz w:val="24"/>
          <w:szCs w:val="24"/>
          <w:lang w:val="en-US"/>
          <w14:ligatures w14:val="standardContextual"/>
        </w:rPr>
        <w:t>Keadilan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penilaian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memerlukan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kriteria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disampaikan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sebelumnya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metode</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sesuai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bukti</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cukup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kesempatan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umpan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balik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prosedur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koreksi</w:t>
      </w:r>
      <w:proofErr w:type="spellEnd"/>
      <w:r w:rsidRPr="00D25D8C">
        <w:rPr>
          <w:rFonts w:eastAsia="Calibri"/>
          <w:kern w:val="2"/>
          <w:sz w:val="24"/>
          <w:szCs w:val="24"/>
          <w:lang w:val="en-US"/>
          <w14:ligatures w14:val="standardContextual"/>
        </w:rPr>
        <w:t xml:space="preserve">. Dalam </w:t>
      </w:r>
      <w:proofErr w:type="spellStart"/>
      <w:r w:rsidRPr="00D25D8C">
        <w:rPr>
          <w:rFonts w:eastAsia="Calibri"/>
          <w:kern w:val="2"/>
          <w:sz w:val="24"/>
          <w:szCs w:val="24"/>
          <w:lang w:val="en-US"/>
          <w14:ligatures w14:val="standardContextual"/>
        </w:rPr>
        <w:t>pembelajaran</w:t>
      </w:r>
      <w:proofErr w:type="spellEnd"/>
      <w:r w:rsidRPr="00D25D8C">
        <w:rPr>
          <w:rFonts w:eastAsia="Calibri"/>
          <w:kern w:val="2"/>
          <w:sz w:val="24"/>
          <w:szCs w:val="24"/>
          <w:lang w:val="en-US"/>
          <w14:ligatures w14:val="standardContextual"/>
        </w:rPr>
        <w:t xml:space="preserve"> digital, guru juga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mempertimbangkan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perbedaan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perangkat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koneksi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ruang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belajar</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literasi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teknologi</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Transparansi tidak berarti semua keputusan harus dinegosiasikan, tetapi peserta didik berhak memahami dasar penilaian serta cara memperbaiki pencapaian.</w:t>
      </w:r>
    </w:p>
    <w:p w14:paraId="000272B9" w14:textId="0E39F967" w:rsidR="00D25D8C" w:rsidRPr="005C5AC9" w:rsidRDefault="00D25D8C" w:rsidP="005C5AC9">
      <w:pPr>
        <w:pStyle w:val="ListParagraph"/>
        <w:numPr>
          <w:ilvl w:val="0"/>
          <w:numId w:val="10"/>
        </w:numPr>
        <w:spacing w:before="240" w:line="360" w:lineRule="auto"/>
        <w:ind w:left="540" w:hanging="540"/>
        <w:jc w:val="both"/>
        <w:rPr>
          <w:rFonts w:eastAsia="Calibri"/>
          <w:kern w:val="2"/>
          <w:sz w:val="24"/>
          <w:szCs w:val="24"/>
          <w:lang w:val="it-IT"/>
          <w14:ligatures w14:val="standardContextual"/>
        </w:rPr>
      </w:pPr>
      <w:r w:rsidRPr="005C5AC9">
        <w:rPr>
          <w:rFonts w:eastAsia="Calibri"/>
          <w:b/>
          <w:kern w:val="2"/>
          <w:sz w:val="24"/>
          <w:szCs w:val="24"/>
          <w:lang w:val="it-IT"/>
          <w14:ligatures w14:val="standardContextual"/>
        </w:rPr>
        <w:t>Melindungi Peserta Didik dari Kekerasan, Diskriminasi, dan Eksploitasi</w:t>
      </w:r>
    </w:p>
    <w:p w14:paraId="78F7C6A5"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Posisi guru yang kuat dapat digunakan untuk melindungi atau sebaliknya merugikan peserta didik. Etika profesi menetapkan bahwa kekerasan fisik, psikis, seksual, perundungan, diskriminasi, intoleransi, dan kebijakan yang merendahkan tidak dapat dibenarkan sebagai metode pendidikan. Guru juga berkewajiban bertindak ketika menyaksikan pelanggaran, bukan hanya menghindari menjadi pelaku. Keberanian melapor, menjaga bukti, melindungi korban, dan </w:t>
      </w:r>
      <w:r w:rsidRPr="00D25D8C">
        <w:rPr>
          <w:rFonts w:eastAsia="Calibri"/>
          <w:kern w:val="2"/>
          <w:sz w:val="24"/>
          <w:szCs w:val="24"/>
          <w:lang w:val="it-IT"/>
          <w14:ligatures w14:val="standardContextual"/>
        </w:rPr>
        <w:lastRenderedPageBreak/>
        <w:t>tidak melakukan pembalasan merupakan bagian dari tanggung jawab profesional.</w:t>
      </w:r>
    </w:p>
    <w:p w14:paraId="548CA4EC" w14:textId="4C8B9B61" w:rsidR="00D25D8C" w:rsidRPr="005C5AC9" w:rsidRDefault="00D25D8C" w:rsidP="005C5AC9">
      <w:pPr>
        <w:pStyle w:val="ListParagraph"/>
        <w:numPr>
          <w:ilvl w:val="0"/>
          <w:numId w:val="10"/>
        </w:numPr>
        <w:spacing w:before="240" w:line="360" w:lineRule="auto"/>
        <w:ind w:left="540" w:hanging="540"/>
        <w:jc w:val="both"/>
        <w:rPr>
          <w:rFonts w:eastAsia="Calibri"/>
          <w:kern w:val="2"/>
          <w:sz w:val="24"/>
          <w:szCs w:val="24"/>
          <w:lang w:val="it-IT"/>
          <w14:ligatures w14:val="standardContextual"/>
        </w:rPr>
      </w:pPr>
      <w:r w:rsidRPr="005C5AC9">
        <w:rPr>
          <w:rFonts w:eastAsia="Calibri"/>
          <w:b/>
          <w:kern w:val="2"/>
          <w:sz w:val="24"/>
          <w:szCs w:val="24"/>
          <w:lang w:val="it-IT"/>
          <w14:ligatures w14:val="standardContextual"/>
        </w:rPr>
        <w:t>Menjaga Mutu dan Keberlanjutan Profesionalisme</w:t>
      </w:r>
    </w:p>
    <w:p w14:paraId="329FD89D" w14:textId="77777777" w:rsidR="00D25D8C" w:rsidRPr="00A21B90" w:rsidRDefault="00D25D8C" w:rsidP="00D25D8C">
      <w:pPr>
        <w:spacing w:line="360" w:lineRule="auto"/>
        <w:ind w:firstLine="540"/>
        <w:jc w:val="both"/>
        <w:rPr>
          <w:rFonts w:eastAsia="Calibri"/>
          <w:kern w:val="2"/>
          <w:sz w:val="24"/>
          <w:szCs w:val="24"/>
          <w:lang w:val="en-US"/>
          <w14:ligatures w14:val="standardContextual"/>
        </w:rPr>
      </w:pPr>
      <w:r w:rsidRPr="00A21B90">
        <w:rPr>
          <w:rFonts w:eastAsia="Calibri"/>
          <w:kern w:val="2"/>
          <w:sz w:val="24"/>
          <w:szCs w:val="24"/>
          <w:lang w:val="en-US"/>
          <w14:ligatures w14:val="standardContextual"/>
        </w:rPr>
        <w:t xml:space="preserve">Etika </w:t>
      </w:r>
      <w:proofErr w:type="spellStart"/>
      <w:r w:rsidRPr="00A21B90">
        <w:rPr>
          <w:rFonts w:eastAsia="Calibri"/>
          <w:kern w:val="2"/>
          <w:sz w:val="24"/>
          <w:szCs w:val="24"/>
          <w:lang w:val="en-US"/>
          <w14:ligatures w14:val="standardContextual"/>
        </w:rPr>
        <w:t>mendorong</w:t>
      </w:r>
      <w:proofErr w:type="spellEnd"/>
      <w:r w:rsidRPr="00A21B90">
        <w:rPr>
          <w:rFonts w:eastAsia="Calibri"/>
          <w:kern w:val="2"/>
          <w:sz w:val="24"/>
          <w:szCs w:val="24"/>
          <w:lang w:val="en-US"/>
          <w14:ligatures w14:val="standardContextual"/>
        </w:rPr>
        <w:t xml:space="preserve"> guru </w:t>
      </w:r>
      <w:proofErr w:type="spellStart"/>
      <w:r w:rsidRPr="00A21B90">
        <w:rPr>
          <w:rFonts w:eastAsia="Calibri"/>
          <w:kern w:val="2"/>
          <w:sz w:val="24"/>
          <w:szCs w:val="24"/>
          <w:lang w:val="en-US"/>
          <w14:ligatures w14:val="standardContextual"/>
        </w:rPr>
        <w:t>untuk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terus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belajar</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karena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keputusan</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baik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membutuhkan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pengetahuan</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memadai</w:t>
      </w:r>
      <w:proofErr w:type="spellEnd"/>
      <w:r w:rsidRPr="00A21B90">
        <w:rPr>
          <w:rFonts w:eastAsia="Calibri"/>
          <w:kern w:val="2"/>
          <w:sz w:val="24"/>
          <w:szCs w:val="24"/>
          <w:lang w:val="en-US"/>
          <w14:ligatures w14:val="standardContextual"/>
        </w:rPr>
        <w:t xml:space="preserve">. Guru yang </w:t>
      </w:r>
      <w:proofErr w:type="spellStart"/>
      <w:r w:rsidRPr="00A21B90">
        <w:rPr>
          <w:rFonts w:eastAsia="Calibri"/>
          <w:kern w:val="2"/>
          <w:sz w:val="24"/>
          <w:szCs w:val="24"/>
          <w:lang w:val="en-US"/>
          <w14:ligatures w14:val="standardContextual"/>
        </w:rPr>
        <w:t>menolak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memperbarui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kompetensi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berisiko</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menggunakan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praktik</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tidak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efektif</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atau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tidak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aman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Sebaliknya</w:t>
      </w:r>
      <w:proofErr w:type="spellEnd"/>
      <w:r w:rsidRPr="00A21B90">
        <w:rPr>
          <w:rFonts w:eastAsia="Calibri"/>
          <w:kern w:val="2"/>
          <w:sz w:val="24"/>
          <w:szCs w:val="24"/>
          <w:lang w:val="en-US"/>
          <w14:ligatures w14:val="standardContextual"/>
        </w:rPr>
        <w:t xml:space="preserve">, guru yang </w:t>
      </w:r>
      <w:proofErr w:type="spellStart"/>
      <w:r w:rsidRPr="00A21B90">
        <w:rPr>
          <w:rFonts w:eastAsia="Calibri"/>
          <w:kern w:val="2"/>
          <w:sz w:val="24"/>
          <w:szCs w:val="24"/>
          <w:lang w:val="en-US"/>
          <w14:ligatures w14:val="standardContextual"/>
        </w:rPr>
        <w:t>reflektif</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bersedia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meninjau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bukti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menerima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masukan</w:t>
      </w:r>
      <w:proofErr w:type="spellEnd"/>
      <w:r w:rsidRPr="00A21B90">
        <w:rPr>
          <w:rFonts w:eastAsia="Calibri"/>
          <w:kern w:val="2"/>
          <w:sz w:val="24"/>
          <w:szCs w:val="24"/>
          <w:lang w:val="en-US"/>
          <w14:ligatures w14:val="standardContextual"/>
        </w:rPr>
        <w:t xml:space="preserve">, dan </w:t>
      </w:r>
      <w:proofErr w:type="spellStart"/>
      <w:r w:rsidRPr="00A21B90">
        <w:rPr>
          <w:rFonts w:eastAsia="Calibri"/>
          <w:kern w:val="2"/>
          <w:sz w:val="24"/>
          <w:szCs w:val="24"/>
          <w:lang w:val="en-US"/>
          <w14:ligatures w14:val="standardContextual"/>
        </w:rPr>
        <w:t>mengubah</w:t>
      </w:r>
      <w:proofErr w:type="spellEnd"/>
      <w:r w:rsidRPr="00A21B90">
        <w:rPr>
          <w:rFonts w:eastAsia="Calibri"/>
          <w:kern w:val="2"/>
          <w:sz w:val="24"/>
          <w:szCs w:val="24"/>
          <w:lang w:val="en-US"/>
          <w14:ligatures w14:val="standardContextual"/>
        </w:rPr>
        <w:t xml:space="preserve"> strategi. </w:t>
      </w:r>
      <w:proofErr w:type="spellStart"/>
      <w:r w:rsidRPr="00A21B90">
        <w:rPr>
          <w:rFonts w:eastAsia="Calibri"/>
          <w:kern w:val="2"/>
          <w:sz w:val="24"/>
          <w:szCs w:val="24"/>
          <w:lang w:val="en-US"/>
          <w14:ligatures w14:val="standardContextual"/>
        </w:rPr>
        <w:t>Dengan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demikian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etika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menjadi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penggerak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pengembangan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profesional</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bukan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hanya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alat</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menghukum</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pelanggaran</w:t>
      </w:r>
      <w:proofErr w:type="spellEnd"/>
      <w:r w:rsidRPr="00A21B90">
        <w:rPr>
          <w:rFonts w:eastAsia="Calibri"/>
          <w:kern w:val="2"/>
          <w:sz w:val="24"/>
          <w:szCs w:val="24"/>
          <w:lang w:val="en-US"/>
          <w14:ligatures w14:val="standardContextual"/>
        </w:rPr>
        <w:t>.</w:t>
      </w:r>
    </w:p>
    <w:p w14:paraId="3945C192" w14:textId="77777777" w:rsidR="00D25D8C" w:rsidRPr="00A21B90" w:rsidRDefault="00D25D8C" w:rsidP="00D25D8C">
      <w:pPr>
        <w:spacing w:line="360" w:lineRule="auto"/>
        <w:ind w:firstLine="540"/>
        <w:jc w:val="both"/>
        <w:rPr>
          <w:rFonts w:eastAsia="Calibri"/>
          <w:kern w:val="2"/>
          <w:sz w:val="24"/>
          <w:szCs w:val="24"/>
          <w:lang w:val="en-US"/>
          <w14:ligatures w14:val="standardContextual"/>
        </w:rPr>
      </w:pPr>
      <w:proofErr w:type="spellStart"/>
      <w:r w:rsidRPr="00A21B90">
        <w:rPr>
          <w:rFonts w:eastAsia="Calibri"/>
          <w:kern w:val="2"/>
          <w:sz w:val="24"/>
          <w:szCs w:val="24"/>
          <w:lang w:val="en-US"/>
          <w14:ligatures w14:val="standardContextual"/>
        </w:rPr>
        <w:t>Organisasi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profesi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sekolah</w:t>
      </w:r>
      <w:proofErr w:type="spellEnd"/>
      <w:r w:rsidRPr="00A21B90">
        <w:rPr>
          <w:rFonts w:eastAsia="Calibri"/>
          <w:kern w:val="2"/>
          <w:sz w:val="24"/>
          <w:szCs w:val="24"/>
          <w:lang w:val="en-US"/>
          <w14:ligatures w14:val="standardContextual"/>
        </w:rPr>
        <w:t xml:space="preserve">, dan </w:t>
      </w:r>
      <w:proofErr w:type="spellStart"/>
      <w:r w:rsidRPr="00A21B90">
        <w:rPr>
          <w:rFonts w:eastAsia="Calibri"/>
          <w:kern w:val="2"/>
          <w:sz w:val="24"/>
          <w:szCs w:val="24"/>
          <w:lang w:val="en-US"/>
          <w14:ligatures w14:val="standardContextual"/>
        </w:rPr>
        <w:t>pemerintah</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memiliki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tanggung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jawab</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menyediakan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kondisi</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memungkinkan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perilaku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etis</w:t>
      </w:r>
      <w:proofErr w:type="spellEnd"/>
      <w:r w:rsidRPr="00A21B90">
        <w:rPr>
          <w:rFonts w:eastAsia="Calibri"/>
          <w:kern w:val="2"/>
          <w:sz w:val="24"/>
          <w:szCs w:val="24"/>
          <w:lang w:val="en-US"/>
          <w14:ligatures w14:val="standardContextual"/>
        </w:rPr>
        <w:t xml:space="preserve">. Beban </w:t>
      </w:r>
      <w:proofErr w:type="spellStart"/>
      <w:r w:rsidRPr="00A21B90">
        <w:rPr>
          <w:rFonts w:eastAsia="Calibri"/>
          <w:kern w:val="2"/>
          <w:sz w:val="24"/>
          <w:szCs w:val="24"/>
          <w:lang w:val="en-US"/>
          <w14:ligatures w14:val="standardContextual"/>
        </w:rPr>
        <w:t>kerja</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tidak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proporsional</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aturan</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kabur</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budaya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menutup-nutupi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atau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ketiadaan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saluran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konsultasi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dapat</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meningkatkan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risiko</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keputusan</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buruk</w:t>
      </w:r>
      <w:proofErr w:type="spellEnd"/>
      <w:r w:rsidRPr="00A21B90">
        <w:rPr>
          <w:rFonts w:eastAsia="Calibri"/>
          <w:kern w:val="2"/>
          <w:sz w:val="24"/>
          <w:szCs w:val="24"/>
          <w:lang w:val="en-US"/>
          <w14:ligatures w14:val="standardContextual"/>
        </w:rPr>
        <w:t xml:space="preserve">. Etika </w:t>
      </w:r>
      <w:proofErr w:type="spellStart"/>
      <w:r w:rsidRPr="00A21B90">
        <w:rPr>
          <w:rFonts w:eastAsia="Calibri"/>
          <w:kern w:val="2"/>
          <w:sz w:val="24"/>
          <w:szCs w:val="24"/>
          <w:lang w:val="en-US"/>
          <w14:ligatures w14:val="standardContextual"/>
        </w:rPr>
        <w:t>harus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dipandang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sebagai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tanggung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jawab</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individu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sekaligus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sistem</w:t>
      </w:r>
      <w:proofErr w:type="spellEnd"/>
      <w:r w:rsidRPr="00A21B90">
        <w:rPr>
          <w:rFonts w:eastAsia="Calibri"/>
          <w:kern w:val="2"/>
          <w:sz w:val="24"/>
          <w:szCs w:val="24"/>
          <w:lang w:val="en-US"/>
          <w14:ligatures w14:val="standardContextual"/>
        </w:rPr>
        <w:t xml:space="preserve">. Guru </w:t>
      </w:r>
      <w:proofErr w:type="spellStart"/>
      <w:r w:rsidRPr="00A21B90">
        <w:rPr>
          <w:rFonts w:eastAsia="Calibri"/>
          <w:kern w:val="2"/>
          <w:sz w:val="24"/>
          <w:szCs w:val="24"/>
          <w:lang w:val="en-US"/>
          <w14:ligatures w14:val="standardContextual"/>
        </w:rPr>
        <w:t>tetap</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bertanggung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jawab</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atas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tindakannya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tetapi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lembaga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wajib</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menyediakan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kebijakan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pelatihan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dukungan</w:t>
      </w:r>
      <w:proofErr w:type="spellEnd"/>
      <w:r w:rsidRPr="00A21B90">
        <w:rPr>
          <w:rFonts w:eastAsia="Calibri"/>
          <w:kern w:val="2"/>
          <w:sz w:val="24"/>
          <w:szCs w:val="24"/>
          <w:lang w:val="en-US"/>
          <w14:ligatures w14:val="standardContextual"/>
        </w:rPr>
        <w:t xml:space="preserve">, dan </w:t>
      </w:r>
      <w:proofErr w:type="spellStart"/>
      <w:r w:rsidRPr="00A21B90">
        <w:rPr>
          <w:rFonts w:eastAsia="Calibri"/>
          <w:kern w:val="2"/>
          <w:sz w:val="24"/>
          <w:szCs w:val="24"/>
          <w:lang w:val="en-US"/>
          <w14:ligatures w14:val="standardContextual"/>
        </w:rPr>
        <w:t>prosedur</w:t>
      </w:r>
      <w:proofErr w:type="spellEnd"/>
      <w:r w:rsidRPr="00A21B90">
        <w:rPr>
          <w:rFonts w:eastAsia="Calibri"/>
          <w:kern w:val="2"/>
          <w:sz w:val="24"/>
          <w:szCs w:val="24"/>
          <w:lang w:val="en-US"/>
          <w14:ligatures w14:val="standardContextual"/>
        </w:rPr>
        <w:t xml:space="preserve"> yang </w:t>
      </w:r>
      <w:proofErr w:type="spellStart"/>
      <w:r w:rsidRPr="00A21B90">
        <w:rPr>
          <w:rFonts w:eastAsia="Calibri"/>
          <w:kern w:val="2"/>
          <w:sz w:val="24"/>
          <w:szCs w:val="24"/>
          <w:lang w:val="en-US"/>
          <w14:ligatures w14:val="standardContextual"/>
        </w:rPr>
        <w:t>adil</w:t>
      </w:r>
      <w:proofErr w:type="spellEnd"/>
      <w:r w:rsidRPr="00A21B90">
        <w:rPr>
          <w:rFonts w:eastAsia="Calibri"/>
          <w:kern w:val="2"/>
          <w:sz w:val="24"/>
          <w:szCs w:val="24"/>
          <w:lang w:val="en-US"/>
          <w14:ligatures w14:val="standardContextual"/>
        </w:rPr>
        <w:t>.</w:t>
      </w:r>
    </w:p>
    <w:p w14:paraId="441FE344" w14:textId="525BE8DD" w:rsidR="00D25D8C" w:rsidRPr="005C5AC9" w:rsidRDefault="00D25D8C" w:rsidP="005C5AC9">
      <w:pPr>
        <w:pStyle w:val="ListParagraph"/>
        <w:numPr>
          <w:ilvl w:val="1"/>
          <w:numId w:val="3"/>
        </w:numPr>
        <w:spacing w:before="240" w:line="360" w:lineRule="auto"/>
        <w:ind w:left="540" w:hanging="540"/>
        <w:jc w:val="both"/>
        <w:rPr>
          <w:rFonts w:eastAsia="Calibri"/>
          <w:kern w:val="2"/>
          <w:sz w:val="24"/>
          <w:szCs w:val="24"/>
          <w:lang w:val="en-US"/>
          <w14:ligatures w14:val="standardContextual"/>
        </w:rPr>
      </w:pPr>
      <w:proofErr w:type="spellStart"/>
      <w:r w:rsidRPr="005C5AC9">
        <w:rPr>
          <w:rFonts w:eastAsia="Calibri"/>
          <w:b/>
          <w:kern w:val="2"/>
          <w:sz w:val="24"/>
          <w:szCs w:val="24"/>
          <w:lang w:val="en-US"/>
          <w14:ligatures w14:val="standardContextual"/>
        </w:rPr>
        <w:t>Tanggung</w:t>
      </w:r>
      <w:proofErr w:type="spellEnd"/>
      <w:r w:rsidRPr="005C5AC9">
        <w:rPr>
          <w:rFonts w:eastAsia="Calibri"/>
          <w:b/>
          <w:kern w:val="2"/>
          <w:sz w:val="24"/>
          <w:szCs w:val="24"/>
          <w:lang w:val="en-US"/>
          <w14:ligatures w14:val="standardContextual"/>
        </w:rPr>
        <w:t xml:space="preserve"> Jawab </w:t>
      </w:r>
      <w:proofErr w:type="spellStart"/>
      <w:r w:rsidRPr="005C5AC9">
        <w:rPr>
          <w:rFonts w:eastAsia="Calibri"/>
          <w:b/>
          <w:kern w:val="2"/>
          <w:sz w:val="24"/>
          <w:szCs w:val="24"/>
          <w:lang w:val="en-US"/>
          <w14:ligatures w14:val="standardContextual"/>
        </w:rPr>
        <w:t>Etis</w:t>
      </w:r>
      <w:proofErr w:type="spellEnd"/>
      <w:r w:rsidRPr="005C5AC9">
        <w:rPr>
          <w:rFonts w:eastAsia="Calibri"/>
          <w:b/>
          <w:kern w:val="2"/>
          <w:sz w:val="24"/>
          <w:szCs w:val="24"/>
          <w:lang w:val="en-US"/>
          <w14:ligatures w14:val="standardContextual"/>
        </w:rPr>
        <w:t xml:space="preserve"> Guru </w:t>
      </w:r>
      <w:proofErr w:type="spellStart"/>
      <w:r w:rsidRPr="005C5AC9">
        <w:rPr>
          <w:rFonts w:eastAsia="Calibri"/>
          <w:b/>
          <w:kern w:val="2"/>
          <w:sz w:val="24"/>
          <w:szCs w:val="24"/>
          <w:lang w:val="en-US"/>
          <w14:ligatures w14:val="standardContextual"/>
        </w:rPr>
        <w:t>terhadap</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Pemangku</w:t>
      </w:r>
      <w:proofErr w:type="spellEnd"/>
      <w:r w:rsidRPr="005C5AC9">
        <w:rPr>
          <w:rFonts w:eastAsia="Calibri"/>
          <w:b/>
          <w:kern w:val="2"/>
          <w:sz w:val="24"/>
          <w:szCs w:val="24"/>
          <w:lang w:val="en-US"/>
          <w14:ligatures w14:val="standardContextual"/>
        </w:rPr>
        <w:t xml:space="preserve"> </w:t>
      </w:r>
      <w:proofErr w:type="spellStart"/>
      <w:r w:rsidRPr="005C5AC9">
        <w:rPr>
          <w:rFonts w:eastAsia="Calibri"/>
          <w:b/>
          <w:kern w:val="2"/>
          <w:sz w:val="24"/>
          <w:szCs w:val="24"/>
          <w:lang w:val="en-US"/>
          <w14:ligatures w14:val="standardContextual"/>
        </w:rPr>
        <w:t>Kepentingan</w:t>
      </w:r>
      <w:proofErr w:type="spellEnd"/>
    </w:p>
    <w:p w14:paraId="165E90C1"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Tanggung jawab guru tidak berhenti pada hubungan dengan peserta didik. Guru bekerja di dalam jaringan relasi yang melibatkan orang tua, rekan kerja, kepala sekolah, organisasi profesi, masyarakat, dan negara. Keputusan yang etis perlu mempertimbangkan hak dan kewajiban setiap pihak tanpa kehilangan orientasi utama pada kepentingan pendidikan peserta didik.</w:t>
      </w:r>
    </w:p>
    <w:p w14:paraId="44E408EA" w14:textId="77777777" w:rsidR="00D25D8C" w:rsidRPr="00D25D8C" w:rsidRDefault="00D25D8C" w:rsidP="005C5AC9">
      <w:pPr>
        <w:spacing w:before="240" w:line="360" w:lineRule="auto"/>
        <w:jc w:val="center"/>
        <w:rPr>
          <w:rFonts w:eastAsia="Calibri"/>
          <w:kern w:val="2"/>
          <w:sz w:val="24"/>
          <w:szCs w:val="24"/>
          <w:lang w:val="en-US"/>
          <w14:ligatures w14:val="standardContextual"/>
        </w:rPr>
      </w:pPr>
      <w:r w:rsidRPr="00D25D8C">
        <w:rPr>
          <w:rFonts w:eastAsia="Calibri"/>
          <w:b/>
          <w:kern w:val="2"/>
          <w:sz w:val="24"/>
          <w:szCs w:val="24"/>
          <w:lang w:val="en-US"/>
          <w14:ligatures w14:val="standardContextual"/>
        </w:rPr>
        <w:t xml:space="preserve">Tabel 3. </w:t>
      </w:r>
      <w:proofErr w:type="spellStart"/>
      <w:r w:rsidRPr="00D25D8C">
        <w:rPr>
          <w:rFonts w:eastAsia="Calibri"/>
          <w:b/>
          <w:kern w:val="2"/>
          <w:sz w:val="24"/>
          <w:szCs w:val="24"/>
          <w:lang w:val="en-US"/>
          <w14:ligatures w14:val="standardContextual"/>
        </w:rPr>
        <w:t>Tanggung</w:t>
      </w:r>
      <w:proofErr w:type="spellEnd"/>
      <w:r w:rsidRPr="00D25D8C">
        <w:rPr>
          <w:rFonts w:eastAsia="Calibri"/>
          <w:b/>
          <w:kern w:val="2"/>
          <w:sz w:val="24"/>
          <w:szCs w:val="24"/>
          <w:lang w:val="en-US"/>
          <w14:ligatures w14:val="standardContextual"/>
        </w:rPr>
        <w:t xml:space="preserve"> Jawab </w:t>
      </w:r>
      <w:proofErr w:type="spellStart"/>
      <w:r w:rsidRPr="00D25D8C">
        <w:rPr>
          <w:rFonts w:eastAsia="Calibri"/>
          <w:b/>
          <w:kern w:val="2"/>
          <w:sz w:val="24"/>
          <w:szCs w:val="24"/>
          <w:lang w:val="en-US"/>
          <w14:ligatures w14:val="standardContextual"/>
        </w:rPr>
        <w:t>Etis</w:t>
      </w:r>
      <w:proofErr w:type="spellEnd"/>
      <w:r w:rsidRPr="00D25D8C">
        <w:rPr>
          <w:rFonts w:eastAsia="Calibri"/>
          <w:b/>
          <w:kern w:val="2"/>
          <w:sz w:val="24"/>
          <w:szCs w:val="24"/>
          <w:lang w:val="en-US"/>
          <w14:ligatures w14:val="standardContextual"/>
        </w:rPr>
        <w:t xml:space="preserve"> Guru </w:t>
      </w:r>
      <w:proofErr w:type="spellStart"/>
      <w:r w:rsidRPr="00D25D8C">
        <w:rPr>
          <w:rFonts w:eastAsia="Calibri"/>
          <w:b/>
          <w:kern w:val="2"/>
          <w:sz w:val="24"/>
          <w:szCs w:val="24"/>
          <w:lang w:val="en-US"/>
          <w14:ligatures w14:val="standardContextual"/>
        </w:rPr>
        <w:t>terhadap</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Pemangku</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Kepentingan</w:t>
      </w:r>
      <w:proofErr w:type="spellEnd"/>
    </w:p>
    <w:tbl>
      <w:tblPr>
        <w:tblStyle w:val="TableGrid"/>
        <w:tblW w:w="8934" w:type="dxa"/>
        <w:jc w:val="center"/>
        <w:tblLayout w:type="fixed"/>
        <w:tblLook w:val="04A0" w:firstRow="1" w:lastRow="0" w:firstColumn="1" w:lastColumn="0" w:noHBand="0" w:noVBand="1"/>
      </w:tblPr>
      <w:tblGrid>
        <w:gridCol w:w="1849"/>
        <w:gridCol w:w="3351"/>
        <w:gridCol w:w="3734"/>
      </w:tblGrid>
      <w:tr w:rsidR="00D25D8C" w:rsidRPr="00D25D8C" w14:paraId="3A8FE492" w14:textId="77777777" w:rsidTr="005C5AC9">
        <w:trPr>
          <w:cantSplit/>
          <w:trHeight w:val="828"/>
          <w:tblHeader/>
          <w:jc w:val="center"/>
        </w:trPr>
        <w:tc>
          <w:tcPr>
            <w:tcW w:w="1849" w:type="dxa"/>
            <w:tcMar>
              <w:top w:w="35" w:type="dxa"/>
              <w:left w:w="45" w:type="dxa"/>
              <w:bottom w:w="35" w:type="dxa"/>
              <w:right w:w="45" w:type="dxa"/>
            </w:tcMar>
            <w:vAlign w:val="center"/>
          </w:tcPr>
          <w:p w14:paraId="7B36D9D0"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Pihak</w:t>
            </w:r>
            <w:proofErr w:type="spellEnd"/>
          </w:p>
        </w:tc>
        <w:tc>
          <w:tcPr>
            <w:tcW w:w="3351" w:type="dxa"/>
            <w:tcMar>
              <w:top w:w="35" w:type="dxa"/>
              <w:left w:w="45" w:type="dxa"/>
              <w:bottom w:w="35" w:type="dxa"/>
              <w:right w:w="45" w:type="dxa"/>
            </w:tcMar>
            <w:vAlign w:val="center"/>
          </w:tcPr>
          <w:p w14:paraId="024EF47B"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Tanggung</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jawab</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utama</w:t>
            </w:r>
            <w:proofErr w:type="spellEnd"/>
          </w:p>
        </w:tc>
        <w:tc>
          <w:tcPr>
            <w:tcW w:w="3734" w:type="dxa"/>
            <w:tcMar>
              <w:top w:w="35" w:type="dxa"/>
              <w:left w:w="45" w:type="dxa"/>
              <w:bottom w:w="35" w:type="dxa"/>
              <w:right w:w="45" w:type="dxa"/>
            </w:tcMar>
            <w:vAlign w:val="center"/>
          </w:tcPr>
          <w:p w14:paraId="2A05C629"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Contoh</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praktik</w:t>
            </w:r>
            <w:proofErr w:type="spellEnd"/>
          </w:p>
        </w:tc>
      </w:tr>
      <w:tr w:rsidR="00D25D8C" w:rsidRPr="00D25D8C" w14:paraId="0F9CB35D" w14:textId="77777777" w:rsidTr="005C5AC9">
        <w:trPr>
          <w:cantSplit/>
          <w:trHeight w:val="3318"/>
          <w:jc w:val="center"/>
        </w:trPr>
        <w:tc>
          <w:tcPr>
            <w:tcW w:w="1849" w:type="dxa"/>
            <w:tcMar>
              <w:top w:w="35" w:type="dxa"/>
              <w:left w:w="45" w:type="dxa"/>
              <w:bottom w:w="35" w:type="dxa"/>
              <w:right w:w="45" w:type="dxa"/>
            </w:tcMar>
            <w:vAlign w:val="center"/>
          </w:tcPr>
          <w:p w14:paraId="3D407F12"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p>
        </w:tc>
        <w:tc>
          <w:tcPr>
            <w:tcW w:w="3351" w:type="dxa"/>
            <w:tcMar>
              <w:top w:w="35" w:type="dxa"/>
              <w:left w:w="45" w:type="dxa"/>
              <w:bottom w:w="35" w:type="dxa"/>
              <w:right w:w="45" w:type="dxa"/>
            </w:tcMar>
            <w:vAlign w:val="center"/>
          </w:tcPr>
          <w:p w14:paraId="6E579AB2" w14:textId="77777777" w:rsidR="00D25D8C" w:rsidRPr="00D25D8C" w:rsidRDefault="00D25D8C" w:rsidP="00A21B90">
            <w:pPr>
              <w:spacing w:line="360" w:lineRule="auto"/>
              <w:ind w:left="41" w:right="10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martabat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keselamatan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keadilan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privasi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perkembangan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menyeluruh</w:t>
            </w:r>
            <w:proofErr w:type="spellEnd"/>
            <w:r w:rsidRPr="00D25D8C">
              <w:rPr>
                <w:rFonts w:eastAsia="Calibri"/>
                <w:kern w:val="2"/>
                <w:sz w:val="24"/>
                <w:szCs w:val="24"/>
                <w:lang w:val="en-US"/>
                <w14:ligatures w14:val="standardContextual"/>
              </w:rPr>
              <w:t>.</w:t>
            </w:r>
          </w:p>
        </w:tc>
        <w:tc>
          <w:tcPr>
            <w:tcW w:w="3734" w:type="dxa"/>
            <w:tcMar>
              <w:top w:w="35" w:type="dxa"/>
              <w:left w:w="45" w:type="dxa"/>
              <w:bottom w:w="35" w:type="dxa"/>
              <w:right w:w="45" w:type="dxa"/>
            </w:tcMar>
            <w:vAlign w:val="center"/>
          </w:tcPr>
          <w:p w14:paraId="31D6919B" w14:textId="77777777" w:rsidR="00D25D8C" w:rsidRPr="00D25D8C" w:rsidRDefault="00D25D8C" w:rsidP="00A21B90">
            <w:pPr>
              <w:spacing w:line="360" w:lineRule="auto"/>
              <w:ind w:left="41" w:right="10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Memberi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umpan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balik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santun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mencegah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kekerasan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rubrik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melindungi</w:t>
            </w:r>
            <w:proofErr w:type="spellEnd"/>
            <w:r w:rsidRPr="00D25D8C">
              <w:rPr>
                <w:rFonts w:eastAsia="Calibri"/>
                <w:kern w:val="2"/>
                <w:sz w:val="24"/>
                <w:szCs w:val="24"/>
                <w:lang w:val="en-US"/>
                <w14:ligatures w14:val="standardContextual"/>
              </w:rPr>
              <w:t xml:space="preserve"> data.</w:t>
            </w:r>
          </w:p>
        </w:tc>
      </w:tr>
      <w:tr w:rsidR="00D25D8C" w:rsidRPr="00D25D8C" w14:paraId="75297CD3" w14:textId="77777777" w:rsidTr="005C5AC9">
        <w:trPr>
          <w:cantSplit/>
          <w:trHeight w:val="2910"/>
          <w:jc w:val="center"/>
        </w:trPr>
        <w:tc>
          <w:tcPr>
            <w:tcW w:w="1849" w:type="dxa"/>
            <w:tcMar>
              <w:top w:w="35" w:type="dxa"/>
              <w:left w:w="45" w:type="dxa"/>
              <w:bottom w:w="35" w:type="dxa"/>
              <w:right w:w="45" w:type="dxa"/>
            </w:tcMar>
            <w:vAlign w:val="center"/>
          </w:tcPr>
          <w:p w14:paraId="0999B847"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r w:rsidRPr="00D25D8C">
              <w:rPr>
                <w:rFonts w:eastAsia="Calibri"/>
                <w:kern w:val="2"/>
                <w:sz w:val="24"/>
                <w:szCs w:val="24"/>
                <w:lang w:val="en-US"/>
                <w14:ligatures w14:val="standardContextual"/>
              </w:rPr>
              <w:lastRenderedPageBreak/>
              <w:t xml:space="preserve">Orang </w:t>
            </w:r>
            <w:proofErr w:type="spellStart"/>
            <w:r w:rsidRPr="00D25D8C">
              <w:rPr>
                <w:rFonts w:eastAsia="Calibri"/>
                <w:kern w:val="2"/>
                <w:sz w:val="24"/>
                <w:szCs w:val="24"/>
                <w:lang w:val="en-US"/>
                <w14:ligatures w14:val="standardContextual"/>
              </w:rPr>
              <w:t>tua</w:t>
            </w:r>
            <w:proofErr w:type="spellEnd"/>
            <w:r w:rsidRPr="00D25D8C">
              <w:rPr>
                <w:rFonts w:eastAsia="Calibri"/>
                <w:kern w:val="2"/>
                <w:sz w:val="24"/>
                <w:szCs w:val="24"/>
                <w:lang w:val="en-US"/>
                <w14:ligatures w14:val="standardContextual"/>
              </w:rPr>
              <w:t>/</w:t>
            </w:r>
            <w:proofErr w:type="spellStart"/>
            <w:r w:rsidRPr="00D25D8C">
              <w:rPr>
                <w:rFonts w:eastAsia="Calibri"/>
                <w:kern w:val="2"/>
                <w:sz w:val="24"/>
                <w:szCs w:val="24"/>
                <w:lang w:val="en-US"/>
                <w14:ligatures w14:val="standardContextual"/>
              </w:rPr>
              <w:t>wali</w:t>
            </w:r>
            <w:proofErr w:type="spellEnd"/>
          </w:p>
        </w:tc>
        <w:tc>
          <w:tcPr>
            <w:tcW w:w="3351" w:type="dxa"/>
            <w:tcMar>
              <w:top w:w="35" w:type="dxa"/>
              <w:left w:w="45" w:type="dxa"/>
              <w:bottom w:w="35" w:type="dxa"/>
              <w:right w:w="45" w:type="dxa"/>
            </w:tcMar>
            <w:vAlign w:val="center"/>
          </w:tcPr>
          <w:p w14:paraId="693F25D3" w14:textId="77777777" w:rsidR="00D25D8C" w:rsidRPr="00D25D8C" w:rsidRDefault="00D25D8C" w:rsidP="00A21B90">
            <w:pPr>
              <w:spacing w:line="360" w:lineRule="auto"/>
              <w:ind w:left="41" w:right="10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Berkomunikasi jujur, relevan, dan menghormati batas kewenangan.</w:t>
            </w:r>
          </w:p>
        </w:tc>
        <w:tc>
          <w:tcPr>
            <w:tcW w:w="3734" w:type="dxa"/>
            <w:tcMar>
              <w:top w:w="35" w:type="dxa"/>
              <w:left w:w="45" w:type="dxa"/>
              <w:bottom w:w="35" w:type="dxa"/>
              <w:right w:w="45" w:type="dxa"/>
            </w:tcMar>
            <w:vAlign w:val="center"/>
          </w:tcPr>
          <w:p w14:paraId="369B0C09" w14:textId="77777777" w:rsidR="00D25D8C" w:rsidRPr="00D25D8C" w:rsidRDefault="00D25D8C" w:rsidP="00A21B90">
            <w:pPr>
              <w:spacing w:line="360" w:lineRule="auto"/>
              <w:ind w:left="41" w:right="10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Menyampaikan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perkembangan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berdasarkan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bukti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membocorkan</w:t>
            </w:r>
            <w:proofErr w:type="spellEnd"/>
            <w:r w:rsidRPr="00D25D8C">
              <w:rPr>
                <w:rFonts w:eastAsia="Calibri"/>
                <w:kern w:val="2"/>
                <w:sz w:val="24"/>
                <w:szCs w:val="24"/>
                <w:lang w:val="en-US"/>
                <w14:ligatures w14:val="standardContextual"/>
              </w:rPr>
              <w:t xml:space="preserve"> data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lain.</w:t>
            </w:r>
          </w:p>
        </w:tc>
      </w:tr>
      <w:tr w:rsidR="00D25D8C" w:rsidRPr="00D25D8C" w14:paraId="1C95F64E" w14:textId="77777777" w:rsidTr="005C5AC9">
        <w:trPr>
          <w:cantSplit/>
          <w:trHeight w:val="3318"/>
          <w:jc w:val="center"/>
        </w:trPr>
        <w:tc>
          <w:tcPr>
            <w:tcW w:w="1849" w:type="dxa"/>
            <w:tcMar>
              <w:top w:w="35" w:type="dxa"/>
              <w:left w:w="45" w:type="dxa"/>
              <w:bottom w:w="35" w:type="dxa"/>
              <w:right w:w="45" w:type="dxa"/>
            </w:tcMar>
            <w:vAlign w:val="center"/>
          </w:tcPr>
          <w:p w14:paraId="53A69666"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Rekan </w:t>
            </w:r>
            <w:proofErr w:type="spellStart"/>
            <w:r w:rsidRPr="00D25D8C">
              <w:rPr>
                <w:rFonts w:eastAsia="Calibri"/>
                <w:kern w:val="2"/>
                <w:sz w:val="24"/>
                <w:szCs w:val="24"/>
                <w:lang w:val="en-US"/>
                <w14:ligatures w14:val="standardContextual"/>
              </w:rPr>
              <w:t>kerja</w:t>
            </w:r>
            <w:proofErr w:type="spellEnd"/>
          </w:p>
        </w:tc>
        <w:tc>
          <w:tcPr>
            <w:tcW w:w="3351" w:type="dxa"/>
            <w:tcMar>
              <w:top w:w="35" w:type="dxa"/>
              <w:left w:w="45" w:type="dxa"/>
              <w:bottom w:w="35" w:type="dxa"/>
              <w:right w:w="45" w:type="dxa"/>
            </w:tcMar>
            <w:vAlign w:val="center"/>
          </w:tcPr>
          <w:p w14:paraId="38E4A8B0" w14:textId="77777777" w:rsidR="00D25D8C" w:rsidRPr="00D25D8C" w:rsidRDefault="00D25D8C" w:rsidP="00A21B90">
            <w:pPr>
              <w:spacing w:line="360" w:lineRule="auto"/>
              <w:ind w:left="41" w:right="10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Kolaboratif, menghormati kompetensi, dan tidak menutupi pelanggaran serius.</w:t>
            </w:r>
          </w:p>
        </w:tc>
        <w:tc>
          <w:tcPr>
            <w:tcW w:w="3734" w:type="dxa"/>
            <w:tcMar>
              <w:top w:w="35" w:type="dxa"/>
              <w:left w:w="45" w:type="dxa"/>
              <w:bottom w:w="35" w:type="dxa"/>
              <w:right w:w="45" w:type="dxa"/>
            </w:tcMar>
            <w:vAlign w:val="center"/>
          </w:tcPr>
          <w:p w14:paraId="3728356A" w14:textId="77777777" w:rsidR="00D25D8C" w:rsidRPr="00D25D8C" w:rsidRDefault="00D25D8C" w:rsidP="00A21B90">
            <w:pPr>
              <w:spacing w:line="360" w:lineRule="auto"/>
              <w:ind w:left="41" w:right="10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Berdiskusi secara profesional, memberi masukan, dan menggunakan prosedur pelaporan.</w:t>
            </w:r>
          </w:p>
        </w:tc>
      </w:tr>
      <w:tr w:rsidR="00D25D8C" w:rsidRPr="00D25D8C" w14:paraId="1047DEAD" w14:textId="77777777" w:rsidTr="005C5AC9">
        <w:trPr>
          <w:cantSplit/>
          <w:trHeight w:val="3318"/>
          <w:jc w:val="center"/>
        </w:trPr>
        <w:tc>
          <w:tcPr>
            <w:tcW w:w="1849" w:type="dxa"/>
            <w:tcMar>
              <w:top w:w="35" w:type="dxa"/>
              <w:left w:w="45" w:type="dxa"/>
              <w:bottom w:w="35" w:type="dxa"/>
              <w:right w:w="45" w:type="dxa"/>
            </w:tcMar>
            <w:vAlign w:val="center"/>
          </w:tcPr>
          <w:p w14:paraId="4016DD29"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Sekolah</w:t>
            </w:r>
            <w:proofErr w:type="spellEnd"/>
          </w:p>
        </w:tc>
        <w:tc>
          <w:tcPr>
            <w:tcW w:w="3351" w:type="dxa"/>
            <w:tcMar>
              <w:top w:w="35" w:type="dxa"/>
              <w:left w:w="45" w:type="dxa"/>
              <w:bottom w:w="35" w:type="dxa"/>
              <w:right w:w="45" w:type="dxa"/>
            </w:tcMar>
            <w:vAlign w:val="center"/>
          </w:tcPr>
          <w:p w14:paraId="482F4B08" w14:textId="77777777" w:rsidR="00D25D8C" w:rsidRPr="00D25D8C" w:rsidRDefault="00D25D8C" w:rsidP="00A21B90">
            <w:pPr>
              <w:spacing w:line="360" w:lineRule="auto"/>
              <w:ind w:left="41" w:right="10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Mematuhi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kebijakan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sah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aset</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berkontribusi</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budaya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aman</w:t>
            </w:r>
            <w:proofErr w:type="spellEnd"/>
            <w:r w:rsidRPr="00D25D8C">
              <w:rPr>
                <w:rFonts w:eastAsia="Calibri"/>
                <w:kern w:val="2"/>
                <w:sz w:val="24"/>
                <w:szCs w:val="24"/>
                <w:lang w:val="en-US"/>
                <w14:ligatures w14:val="standardContextual"/>
              </w:rPr>
              <w:t>.</w:t>
            </w:r>
          </w:p>
        </w:tc>
        <w:tc>
          <w:tcPr>
            <w:tcW w:w="3734" w:type="dxa"/>
            <w:tcMar>
              <w:top w:w="35" w:type="dxa"/>
              <w:left w:w="45" w:type="dxa"/>
              <w:bottom w:w="35" w:type="dxa"/>
              <w:right w:w="45" w:type="dxa"/>
            </w:tcMar>
            <w:vAlign w:val="center"/>
          </w:tcPr>
          <w:p w14:paraId="595E4347" w14:textId="77777777" w:rsidR="00D25D8C" w:rsidRPr="00D25D8C" w:rsidRDefault="00D25D8C" w:rsidP="00A21B90">
            <w:pPr>
              <w:spacing w:line="360" w:lineRule="auto"/>
              <w:ind w:left="41" w:right="10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Melaksanakan prosedur keselamatan, dokumentasi, serta evaluasi program.</w:t>
            </w:r>
          </w:p>
        </w:tc>
      </w:tr>
      <w:tr w:rsidR="00D25D8C" w:rsidRPr="00D25D8C" w14:paraId="5EF6D066" w14:textId="77777777" w:rsidTr="005C5AC9">
        <w:trPr>
          <w:cantSplit/>
          <w:trHeight w:val="4147"/>
          <w:jc w:val="center"/>
        </w:trPr>
        <w:tc>
          <w:tcPr>
            <w:tcW w:w="1849" w:type="dxa"/>
            <w:tcMar>
              <w:top w:w="35" w:type="dxa"/>
              <w:left w:w="45" w:type="dxa"/>
              <w:bottom w:w="35" w:type="dxa"/>
              <w:right w:w="45" w:type="dxa"/>
            </w:tcMar>
            <w:vAlign w:val="center"/>
          </w:tcPr>
          <w:p w14:paraId="30364B32" w14:textId="77777777" w:rsidR="00D25D8C" w:rsidRPr="00D25D8C" w:rsidRDefault="00D25D8C" w:rsidP="00A21B90">
            <w:pPr>
              <w:spacing w:line="360" w:lineRule="auto"/>
              <w:ind w:left="41" w:right="10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lastRenderedPageBreak/>
              <w:t>Profesi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masyarakat</w:t>
            </w:r>
            <w:proofErr w:type="spellEnd"/>
          </w:p>
        </w:tc>
        <w:tc>
          <w:tcPr>
            <w:tcW w:w="3351" w:type="dxa"/>
            <w:tcMar>
              <w:top w:w="35" w:type="dxa"/>
              <w:left w:w="45" w:type="dxa"/>
              <w:bottom w:w="35" w:type="dxa"/>
              <w:right w:w="45" w:type="dxa"/>
            </w:tcMar>
            <w:vAlign w:val="center"/>
          </w:tcPr>
          <w:p w14:paraId="2DEF876B" w14:textId="77777777" w:rsidR="00D25D8C" w:rsidRPr="00D25D8C" w:rsidRDefault="00D25D8C" w:rsidP="00A21B90">
            <w:pPr>
              <w:spacing w:line="360" w:lineRule="auto"/>
              <w:ind w:left="41" w:right="10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kehormatan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mematuhi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kode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kewenangan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untuk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kepentingan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publik</w:t>
            </w:r>
            <w:proofErr w:type="spellEnd"/>
            <w:r w:rsidRPr="00D25D8C">
              <w:rPr>
                <w:rFonts w:eastAsia="Calibri"/>
                <w:kern w:val="2"/>
                <w:sz w:val="24"/>
                <w:szCs w:val="24"/>
                <w:lang w:val="en-US"/>
                <w14:ligatures w14:val="standardContextual"/>
              </w:rPr>
              <w:t>.</w:t>
            </w:r>
          </w:p>
        </w:tc>
        <w:tc>
          <w:tcPr>
            <w:tcW w:w="3734" w:type="dxa"/>
            <w:tcMar>
              <w:top w:w="35" w:type="dxa"/>
              <w:left w:w="45" w:type="dxa"/>
              <w:bottom w:w="35" w:type="dxa"/>
              <w:right w:w="45" w:type="dxa"/>
            </w:tcMar>
            <w:vAlign w:val="center"/>
          </w:tcPr>
          <w:p w14:paraId="592AEDEF" w14:textId="77777777" w:rsidR="00D25D8C" w:rsidRPr="00D25D8C" w:rsidRDefault="00D25D8C" w:rsidP="00A21B90">
            <w:pPr>
              <w:spacing w:line="360" w:lineRule="auto"/>
              <w:ind w:left="41" w:right="10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Mengembangkan kompetensi, menghindari promosi menyesatkan, dan aktif dalam organisasi profesi.</w:t>
            </w:r>
          </w:p>
        </w:tc>
      </w:tr>
    </w:tbl>
    <w:p w14:paraId="3DA5CC72"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
    <w:p w14:paraId="1CA100C4"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Dalam hubungan dengan orang tua, guru dapat menghadapi tuntutan agar nilai dinaikkan, pelanggaran tidak dilaporkan, atau peserta didik diperlakukan secara istimewa. Guru perlu mendengar kepentingan keluarga, tetapi keputusan harus tetap berdasarkan standar pendidikan dan hak seluruh peserta didik. Wang, Liu, dan Liu (2022) menunjukkan bahwa konflik antara agenda keluarga dan standar pendidikan merupakan salah satu dilema yang dialami calon guru. Dukungan kepala sekolah dan prosedur komunikasi yang jelas dapat membantu guru mempertahankan keputusan profesional tanpa memperburuk hubungan.</w:t>
      </w:r>
    </w:p>
    <w:p w14:paraId="67A72063"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Dalam hubungan dengan rekan kerja, solidaritas tidak boleh berubah menjadi upaya menutupi tindakan yang membahayakan peserta didik. Loyalitas profesional berarti membantu rekan memperbaiki praktik, tetapi pelanggaran serius harus dilaporkan sesuai prosedur. Sebaliknya, pelaporan tidak boleh digunakan untuk persaingan pribadi atau fitnah. Prinsip keadilan menuntut pemeriksaan berbasis bukti, pelindungan terhadap pihak yang melapor dengan itikad baik, hak untuk memberi penjelasan, dan tindak lanjut yang proporsional.</w:t>
      </w:r>
    </w:p>
    <w:p w14:paraId="11927738" w14:textId="632529B3" w:rsidR="00D25D8C" w:rsidRPr="00F55C5E" w:rsidRDefault="00D25D8C" w:rsidP="00F55C5E">
      <w:pPr>
        <w:pStyle w:val="ListParagraph"/>
        <w:numPr>
          <w:ilvl w:val="1"/>
          <w:numId w:val="3"/>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Dilema dan Tantangan Etis Guru di Era Kontemporer</w:t>
      </w:r>
    </w:p>
    <w:p w14:paraId="3AF45F7C" w14:textId="4842918E" w:rsidR="00D25D8C" w:rsidRPr="00F55C5E" w:rsidRDefault="00D25D8C" w:rsidP="00F55C5E">
      <w:pPr>
        <w:pStyle w:val="ListParagraph"/>
        <w:numPr>
          <w:ilvl w:val="0"/>
          <w:numId w:val="13"/>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Disiplin antara Ketegasan dan Penghormatan</w:t>
      </w:r>
    </w:p>
    <w:p w14:paraId="4BFFDE1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Guru perlu menjaga ketertiban, tetapi cara yang digunakan harus mendidik dan proporsional. Hukuman yang mempermalukan, mengancam, menyakiti, atau tidak berhubungan dengan perilaku dapat merusak martabat peserta didik. Pendekatan etis menuntut kejelasan aturan, konsistensi, kesempatan menjelaskan, konsekuensi yang relevan, dan proses pemulihan. </w:t>
      </w:r>
      <w:r w:rsidRPr="00D25D8C">
        <w:rPr>
          <w:rFonts w:eastAsia="Calibri"/>
          <w:kern w:val="2"/>
          <w:sz w:val="24"/>
          <w:szCs w:val="24"/>
          <w:lang w:val="it-IT"/>
          <w14:ligatures w14:val="standardContextual"/>
        </w:rPr>
        <w:lastRenderedPageBreak/>
        <w:t>Tujuan disiplin adalah membangun tanggung jawab, bukan melampiaskan emosi atau menunjukkan kekuasaan.</w:t>
      </w:r>
    </w:p>
    <w:p w14:paraId="31F88548" w14:textId="3CA971B1" w:rsidR="00D25D8C" w:rsidRPr="00F55C5E" w:rsidRDefault="00D25D8C" w:rsidP="00F55C5E">
      <w:pPr>
        <w:pStyle w:val="ListParagraph"/>
        <w:numPr>
          <w:ilvl w:val="0"/>
          <w:numId w:val="13"/>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Kerahasiaan versus Kewajiban Melindungi</w:t>
      </w:r>
    </w:p>
    <w:p w14:paraId="261DDBF9"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Ketika peserta didik menceritakan masalah pribadi, guru harus menghargai kepercayaan tersebut. Namun, jika informasi menunjukkan risiko kekerasan, keselamatan, atau bahaya serius, guru tidak boleh berjanji merahasiakan secara mutlak. Guru perlu menjelaskan sejak awal bahwa informasi akan dijaga, kecuali jika diperlukan untuk melindungi peserta didik. Pelaporan dilakukan kepada pihak berwenang di sekolah dengan membatasi informasi pada hal yang relevan.</w:t>
      </w:r>
    </w:p>
    <w:p w14:paraId="628C9780" w14:textId="62083DCD" w:rsidR="00D25D8C" w:rsidRPr="00F55C5E" w:rsidRDefault="00D25D8C" w:rsidP="00F55C5E">
      <w:pPr>
        <w:pStyle w:val="ListParagraph"/>
        <w:numPr>
          <w:ilvl w:val="0"/>
          <w:numId w:val="13"/>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Keadilan versus Keseragaman</w:t>
      </w:r>
    </w:p>
    <w:p w14:paraId="469D049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Dilema muncul ketika guru takut dianggap pilih kasih saat memberikan penyesuaian. Padahal, memperlakukan semua peserta didik secara sama dapat menghasilkan ketidakadilan jika kondisi awal berbeda. Penyesuaian harus didasarkan pada kebutuhan yang dapat dijelaskan, tidak mengubah tujuan inti secara sewenang-wenang, dan tidak menurunkan martabat penerima. Dalam PJKR, peserta didik dengan kondisi kesehatan, disabilitas, atau pemulihan cedera dapat memerlukan bentuk aktivitas dan asesmen alternatif.</w:t>
      </w:r>
    </w:p>
    <w:p w14:paraId="10C698DC" w14:textId="6D08F155" w:rsidR="00D25D8C" w:rsidRPr="00F55C5E" w:rsidRDefault="00D25D8C" w:rsidP="00F55C5E">
      <w:pPr>
        <w:pStyle w:val="ListParagraph"/>
        <w:numPr>
          <w:ilvl w:val="0"/>
          <w:numId w:val="13"/>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Kedekatan Relasional versus Batas Profesional</w:t>
      </w:r>
    </w:p>
    <w:p w14:paraId="2DE2EEA3"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Relasi yang hangat mendukung belajar, tetapi guru perlu menjaga batas. Komunikasi pribadi larut malam, pemberian hadiah bernilai besar, pertemuan tanpa kepentingan pendidikan, komentar mengenai tubuh, atau kedekatan eksklusif dapat menimbulkan ketergantungan, favoritisme, dan risiko penyalahgunaan. Guru sebaiknya menggunakan kanal resmi, bahasa profesional, dokumentasi yang wajar, dan transparansi terhadap sekolah serta orang tua ketika diperlukan.</w:t>
      </w:r>
    </w:p>
    <w:p w14:paraId="75E9BE53" w14:textId="20B8FA9C" w:rsidR="00D25D8C" w:rsidRPr="00F55C5E" w:rsidRDefault="00D25D8C" w:rsidP="00F55C5E">
      <w:pPr>
        <w:pStyle w:val="ListParagraph"/>
        <w:numPr>
          <w:ilvl w:val="0"/>
          <w:numId w:val="13"/>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Pemanfaatan Teknologi versus Privasi dan Integritas</w:t>
      </w:r>
    </w:p>
    <w:p w14:paraId="23377190"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Teknologi dapat meningkatkan akses dan efisiensi, tetapi juga mengumpulkan data serta mengubah cara keputusan dibuat. Guru perlu menilai apakah aplikasi benar-benar diperlukan, data apa yang dikumpulkan, siapa yang dapat mengakses, dan apakah peserta didik memiliki alternatif. Ketika menggunakan AI untuk menyusun materi atau umpan balik, guru tetap bertanggung jawab atas kesalahan, bias, dan kesesuaian isi. Guru juga perlu merancang asesmen yang mendorong proses berpikir dan menjelaskan penggunaan AI yang diperbolehkan agar integritas akademik tidak hanya bergantung pada deteksi.</w:t>
      </w:r>
    </w:p>
    <w:p w14:paraId="210C5B16" w14:textId="478E2E8E" w:rsidR="00D25D8C" w:rsidRPr="00F55C5E" w:rsidRDefault="00D25D8C" w:rsidP="00F55C5E">
      <w:pPr>
        <w:pStyle w:val="ListParagraph"/>
        <w:numPr>
          <w:ilvl w:val="0"/>
          <w:numId w:val="13"/>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lastRenderedPageBreak/>
        <w:t>Kepentingan Pribadi versus Tanggung Jawab Profesional</w:t>
      </w:r>
    </w:p>
    <w:p w14:paraId="720F1030"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Konflik kepentingan dapat muncul ketika guru menjual produk kepada peserta didik, mewajibkan les berbayar yang dikelolanya sendiri, menerima hadiah yang memengaruhi keputusan, atau menggunakan jabatan untuk promosi politik dan bisnis. Tidak semua aktivitas tambahan dilarang, tetapi guru harus memastikan tidak ada paksaan, ketidakadilan, pemanfaatan ketergantungan, atau pengaruh terhadap nilai dan perlakuan. Transparansi dan konsultasi dengan pimpinan diperlukan ketika terdapat potensi konflik.</w:t>
      </w:r>
    </w:p>
    <w:p w14:paraId="46ED004A" w14:textId="77777777" w:rsidR="00D25D8C" w:rsidRPr="00D25D8C" w:rsidRDefault="00D25D8C" w:rsidP="00F55C5E">
      <w:pPr>
        <w:spacing w:before="240" w:line="360" w:lineRule="auto"/>
        <w:jc w:val="center"/>
        <w:rPr>
          <w:rFonts w:eastAsia="Calibri"/>
          <w:kern w:val="2"/>
          <w:sz w:val="24"/>
          <w:szCs w:val="24"/>
          <w:lang w:val="it-IT"/>
          <w14:ligatures w14:val="standardContextual"/>
        </w:rPr>
      </w:pPr>
      <w:r w:rsidRPr="00D25D8C">
        <w:rPr>
          <w:rFonts w:eastAsia="Calibri"/>
          <w:b/>
          <w:kern w:val="2"/>
          <w:sz w:val="24"/>
          <w:szCs w:val="24"/>
          <w:lang w:val="it-IT"/>
          <w14:ligatures w14:val="standardContextual"/>
        </w:rPr>
        <w:t>Tabel 4. Dilema Etis, Risiko, dan Respons Profesional</w:t>
      </w:r>
    </w:p>
    <w:tbl>
      <w:tblPr>
        <w:tblStyle w:val="TableGrid"/>
        <w:tblW w:w="7614" w:type="dxa"/>
        <w:jc w:val="center"/>
        <w:tblLayout w:type="fixed"/>
        <w:tblLook w:val="04A0" w:firstRow="1" w:lastRow="0" w:firstColumn="1" w:lastColumn="0" w:noHBand="0" w:noVBand="1"/>
      </w:tblPr>
      <w:tblGrid>
        <w:gridCol w:w="1767"/>
        <w:gridCol w:w="2502"/>
        <w:gridCol w:w="3345"/>
      </w:tblGrid>
      <w:tr w:rsidR="00D25D8C" w:rsidRPr="00D25D8C" w14:paraId="55F8CD26" w14:textId="77777777" w:rsidTr="00F55C5E">
        <w:trPr>
          <w:cantSplit/>
          <w:trHeight w:val="421"/>
          <w:tblHeader/>
          <w:jc w:val="center"/>
        </w:trPr>
        <w:tc>
          <w:tcPr>
            <w:tcW w:w="1767" w:type="dxa"/>
            <w:tcMar>
              <w:top w:w="35" w:type="dxa"/>
              <w:left w:w="45" w:type="dxa"/>
              <w:bottom w:w="35" w:type="dxa"/>
              <w:right w:w="45" w:type="dxa"/>
            </w:tcMar>
            <w:vAlign w:val="center"/>
          </w:tcPr>
          <w:p w14:paraId="0D3104A8"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Dilema</w:t>
            </w:r>
            <w:proofErr w:type="spellEnd"/>
          </w:p>
        </w:tc>
        <w:tc>
          <w:tcPr>
            <w:tcW w:w="2502" w:type="dxa"/>
            <w:tcMar>
              <w:top w:w="35" w:type="dxa"/>
              <w:left w:w="45" w:type="dxa"/>
              <w:bottom w:w="35" w:type="dxa"/>
              <w:right w:w="45" w:type="dxa"/>
            </w:tcMar>
            <w:vAlign w:val="center"/>
          </w:tcPr>
          <w:p w14:paraId="2C8C587B"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Risiko</w:t>
            </w:r>
            <w:proofErr w:type="spellEnd"/>
          </w:p>
        </w:tc>
        <w:tc>
          <w:tcPr>
            <w:tcW w:w="3345" w:type="dxa"/>
            <w:tcMar>
              <w:top w:w="35" w:type="dxa"/>
              <w:left w:w="45" w:type="dxa"/>
              <w:bottom w:w="35" w:type="dxa"/>
              <w:right w:w="45" w:type="dxa"/>
            </w:tcMar>
            <w:vAlign w:val="center"/>
          </w:tcPr>
          <w:p w14:paraId="1F2B2A0C"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Respons</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etis</w:t>
            </w:r>
            <w:proofErr w:type="spellEnd"/>
          </w:p>
        </w:tc>
      </w:tr>
      <w:tr w:rsidR="00D25D8C" w:rsidRPr="00D25D8C" w14:paraId="0506B122" w14:textId="77777777" w:rsidTr="00F55C5E">
        <w:trPr>
          <w:cantSplit/>
          <w:trHeight w:val="2487"/>
          <w:jc w:val="center"/>
        </w:trPr>
        <w:tc>
          <w:tcPr>
            <w:tcW w:w="1767" w:type="dxa"/>
            <w:tcMar>
              <w:top w:w="35" w:type="dxa"/>
              <w:left w:w="45" w:type="dxa"/>
              <w:bottom w:w="35" w:type="dxa"/>
              <w:right w:w="45" w:type="dxa"/>
            </w:tcMar>
            <w:vAlign w:val="center"/>
          </w:tcPr>
          <w:p w14:paraId="44E30CE3"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Disiplin</w:t>
            </w:r>
            <w:proofErr w:type="spellEnd"/>
          </w:p>
        </w:tc>
        <w:tc>
          <w:tcPr>
            <w:tcW w:w="2502" w:type="dxa"/>
            <w:tcMar>
              <w:top w:w="35" w:type="dxa"/>
              <w:left w:w="45" w:type="dxa"/>
              <w:bottom w:w="35" w:type="dxa"/>
              <w:right w:w="45" w:type="dxa"/>
            </w:tcMar>
            <w:vAlign w:val="center"/>
          </w:tcPr>
          <w:p w14:paraId="55723163"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Penghinaan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kekerasan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ketakutan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pembalasan</w:t>
            </w:r>
            <w:proofErr w:type="spellEnd"/>
            <w:r w:rsidRPr="00D25D8C">
              <w:rPr>
                <w:rFonts w:eastAsia="Calibri"/>
                <w:kern w:val="2"/>
                <w:sz w:val="24"/>
                <w:szCs w:val="24"/>
                <w:lang w:val="en-US"/>
                <w14:ligatures w14:val="standardContextual"/>
              </w:rPr>
              <w:t>.</w:t>
            </w:r>
          </w:p>
        </w:tc>
        <w:tc>
          <w:tcPr>
            <w:tcW w:w="3345" w:type="dxa"/>
            <w:tcMar>
              <w:top w:w="35" w:type="dxa"/>
              <w:left w:w="45" w:type="dxa"/>
              <w:bottom w:w="35" w:type="dxa"/>
              <w:right w:w="45" w:type="dxa"/>
            </w:tcMar>
            <w:vAlign w:val="center"/>
          </w:tcPr>
          <w:p w14:paraId="18DD8366" w14:textId="77777777" w:rsidR="00D25D8C" w:rsidRPr="00D25D8C" w:rsidRDefault="00D25D8C" w:rsidP="00A21B90">
            <w:pPr>
              <w:spacing w:line="360" w:lineRule="auto"/>
              <w:ind w:left="78" w:right="2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Gunakan aturan jelas, konsekuensi proporsional, dialog, dan pemulihan.</w:t>
            </w:r>
          </w:p>
        </w:tc>
      </w:tr>
      <w:tr w:rsidR="00D25D8C" w:rsidRPr="00D25D8C" w14:paraId="0F3AC77C" w14:textId="77777777" w:rsidTr="00F55C5E">
        <w:trPr>
          <w:cantSplit/>
          <w:trHeight w:val="2487"/>
          <w:jc w:val="center"/>
        </w:trPr>
        <w:tc>
          <w:tcPr>
            <w:tcW w:w="1767" w:type="dxa"/>
            <w:tcMar>
              <w:top w:w="35" w:type="dxa"/>
              <w:left w:w="45" w:type="dxa"/>
              <w:bottom w:w="35" w:type="dxa"/>
              <w:right w:w="45" w:type="dxa"/>
            </w:tcMar>
            <w:vAlign w:val="center"/>
          </w:tcPr>
          <w:p w14:paraId="6CC606FE"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Kerahasiaan</w:t>
            </w:r>
            <w:proofErr w:type="spellEnd"/>
          </w:p>
        </w:tc>
        <w:tc>
          <w:tcPr>
            <w:tcW w:w="2502" w:type="dxa"/>
            <w:tcMar>
              <w:top w:w="35" w:type="dxa"/>
              <w:left w:w="45" w:type="dxa"/>
              <w:bottom w:w="35" w:type="dxa"/>
              <w:right w:w="45" w:type="dxa"/>
            </w:tcMar>
            <w:vAlign w:val="center"/>
          </w:tcPr>
          <w:p w14:paraId="04072D79" w14:textId="77777777" w:rsidR="00D25D8C" w:rsidRPr="00D25D8C" w:rsidRDefault="00D25D8C" w:rsidP="00A21B90">
            <w:pPr>
              <w:spacing w:line="360" w:lineRule="auto"/>
              <w:ind w:left="78" w:right="2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Penyebaran data atau kegagalan melindungi peserta didik.</w:t>
            </w:r>
          </w:p>
        </w:tc>
        <w:tc>
          <w:tcPr>
            <w:tcW w:w="3345" w:type="dxa"/>
            <w:tcMar>
              <w:top w:w="35" w:type="dxa"/>
              <w:left w:w="45" w:type="dxa"/>
              <w:bottom w:w="35" w:type="dxa"/>
              <w:right w:w="45" w:type="dxa"/>
            </w:tcMar>
            <w:vAlign w:val="center"/>
          </w:tcPr>
          <w:p w14:paraId="22681D5A"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Batasi </w:t>
            </w:r>
            <w:proofErr w:type="spellStart"/>
            <w:r w:rsidRPr="00D25D8C">
              <w:rPr>
                <w:rFonts w:eastAsia="Calibri"/>
                <w:kern w:val="2"/>
                <w:sz w:val="24"/>
                <w:szCs w:val="24"/>
                <w:lang w:val="en-US"/>
                <w14:ligatures w14:val="standardContextual"/>
              </w:rPr>
              <w:t>akses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jelaskan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pengecualian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lapor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melalui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jalur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resmi</w:t>
            </w:r>
            <w:proofErr w:type="spellEnd"/>
            <w:r w:rsidRPr="00D25D8C">
              <w:rPr>
                <w:rFonts w:eastAsia="Calibri"/>
                <w:kern w:val="2"/>
                <w:sz w:val="24"/>
                <w:szCs w:val="24"/>
                <w:lang w:val="en-US"/>
                <w14:ligatures w14:val="standardContextual"/>
              </w:rPr>
              <w:t>.</w:t>
            </w:r>
          </w:p>
        </w:tc>
      </w:tr>
      <w:tr w:rsidR="00D25D8C" w:rsidRPr="00D25D8C" w14:paraId="7D46DF2B" w14:textId="77777777" w:rsidTr="00F55C5E">
        <w:trPr>
          <w:cantSplit/>
          <w:trHeight w:val="2909"/>
          <w:jc w:val="center"/>
        </w:trPr>
        <w:tc>
          <w:tcPr>
            <w:tcW w:w="1767" w:type="dxa"/>
            <w:tcMar>
              <w:top w:w="35" w:type="dxa"/>
              <w:left w:w="45" w:type="dxa"/>
              <w:bottom w:w="35" w:type="dxa"/>
              <w:right w:w="45" w:type="dxa"/>
            </w:tcMar>
            <w:vAlign w:val="center"/>
          </w:tcPr>
          <w:p w14:paraId="5D03A5F4"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Penilaian</w:t>
            </w:r>
            <w:proofErr w:type="spellEnd"/>
          </w:p>
        </w:tc>
        <w:tc>
          <w:tcPr>
            <w:tcW w:w="2502" w:type="dxa"/>
            <w:tcMar>
              <w:top w:w="35" w:type="dxa"/>
              <w:left w:w="45" w:type="dxa"/>
              <w:bottom w:w="35" w:type="dxa"/>
              <w:right w:w="45" w:type="dxa"/>
            </w:tcMar>
            <w:vAlign w:val="center"/>
          </w:tcPr>
          <w:p w14:paraId="70026D89"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Bias, </w:t>
            </w:r>
            <w:proofErr w:type="spellStart"/>
            <w:r w:rsidRPr="00D25D8C">
              <w:rPr>
                <w:rFonts w:eastAsia="Calibri"/>
                <w:kern w:val="2"/>
                <w:sz w:val="24"/>
                <w:szCs w:val="24"/>
                <w:lang w:val="en-US"/>
                <w14:ligatures w14:val="standardContextual"/>
              </w:rPr>
              <w:t>favoritisme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nilai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valid, dan </w:t>
            </w:r>
            <w:proofErr w:type="spellStart"/>
            <w:r w:rsidRPr="00D25D8C">
              <w:rPr>
                <w:rFonts w:eastAsia="Calibri"/>
                <w:kern w:val="2"/>
                <w:sz w:val="24"/>
                <w:szCs w:val="24"/>
                <w:lang w:val="en-US"/>
                <w14:ligatures w14:val="standardContextual"/>
              </w:rPr>
              <w:t>hilangnya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kepercayaan</w:t>
            </w:r>
            <w:proofErr w:type="spellEnd"/>
            <w:r w:rsidRPr="00D25D8C">
              <w:rPr>
                <w:rFonts w:eastAsia="Calibri"/>
                <w:kern w:val="2"/>
                <w:sz w:val="24"/>
                <w:szCs w:val="24"/>
                <w:lang w:val="en-US"/>
                <w14:ligatures w14:val="standardContextual"/>
              </w:rPr>
              <w:t>.</w:t>
            </w:r>
          </w:p>
        </w:tc>
        <w:tc>
          <w:tcPr>
            <w:tcW w:w="3345" w:type="dxa"/>
            <w:tcMar>
              <w:top w:w="35" w:type="dxa"/>
              <w:left w:w="45" w:type="dxa"/>
              <w:bottom w:w="35" w:type="dxa"/>
              <w:right w:w="45" w:type="dxa"/>
            </w:tcMar>
            <w:vAlign w:val="center"/>
          </w:tcPr>
          <w:p w14:paraId="28311031"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rubrik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beragam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moderasi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transparansi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koreksi</w:t>
            </w:r>
            <w:proofErr w:type="spellEnd"/>
            <w:r w:rsidRPr="00D25D8C">
              <w:rPr>
                <w:rFonts w:eastAsia="Calibri"/>
                <w:kern w:val="2"/>
                <w:sz w:val="24"/>
                <w:szCs w:val="24"/>
                <w:lang w:val="en-US"/>
                <w14:ligatures w14:val="standardContextual"/>
              </w:rPr>
              <w:t>.</w:t>
            </w:r>
          </w:p>
        </w:tc>
      </w:tr>
      <w:tr w:rsidR="00D25D8C" w:rsidRPr="00D25D8C" w14:paraId="52FF77A2" w14:textId="77777777" w:rsidTr="00F55C5E">
        <w:trPr>
          <w:cantSplit/>
          <w:trHeight w:val="2487"/>
          <w:jc w:val="center"/>
        </w:trPr>
        <w:tc>
          <w:tcPr>
            <w:tcW w:w="1767" w:type="dxa"/>
            <w:tcMar>
              <w:top w:w="35" w:type="dxa"/>
              <w:left w:w="45" w:type="dxa"/>
              <w:bottom w:w="35" w:type="dxa"/>
              <w:right w:w="45" w:type="dxa"/>
            </w:tcMar>
            <w:vAlign w:val="center"/>
          </w:tcPr>
          <w:p w14:paraId="22EC7DBE"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lastRenderedPageBreak/>
              <w:t>Komunikasi</w:t>
            </w:r>
            <w:proofErr w:type="spellEnd"/>
            <w:r w:rsidRPr="00D25D8C">
              <w:rPr>
                <w:rFonts w:eastAsia="Calibri"/>
                <w:kern w:val="2"/>
                <w:sz w:val="24"/>
                <w:szCs w:val="24"/>
                <w:lang w:val="en-US"/>
                <w14:ligatures w14:val="standardContextual"/>
              </w:rPr>
              <w:t xml:space="preserve"> digital</w:t>
            </w:r>
          </w:p>
        </w:tc>
        <w:tc>
          <w:tcPr>
            <w:tcW w:w="2502" w:type="dxa"/>
            <w:tcMar>
              <w:top w:w="35" w:type="dxa"/>
              <w:left w:w="45" w:type="dxa"/>
              <w:bottom w:w="35" w:type="dxa"/>
              <w:right w:w="45" w:type="dxa"/>
            </w:tcMar>
            <w:vAlign w:val="center"/>
          </w:tcPr>
          <w:p w14:paraId="65A0A515"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Batas </w:t>
            </w:r>
            <w:proofErr w:type="spellStart"/>
            <w:r w:rsidRPr="00D25D8C">
              <w:rPr>
                <w:rFonts w:eastAsia="Calibri"/>
                <w:kern w:val="2"/>
                <w:sz w:val="24"/>
                <w:szCs w:val="24"/>
                <w:lang w:val="en-US"/>
                <w14:ligatures w14:val="standardContextual"/>
              </w:rPr>
              <w:t>kabur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jejak</w:t>
            </w:r>
            <w:proofErr w:type="spellEnd"/>
            <w:r w:rsidRPr="00D25D8C">
              <w:rPr>
                <w:rFonts w:eastAsia="Calibri"/>
                <w:kern w:val="2"/>
                <w:sz w:val="24"/>
                <w:szCs w:val="24"/>
                <w:lang w:val="en-US"/>
                <w14:ligatures w14:val="standardContextual"/>
              </w:rPr>
              <w:t xml:space="preserve"> digital, </w:t>
            </w:r>
            <w:proofErr w:type="spellStart"/>
            <w:r w:rsidRPr="00D25D8C">
              <w:rPr>
                <w:rFonts w:eastAsia="Calibri"/>
                <w:kern w:val="2"/>
                <w:sz w:val="24"/>
                <w:szCs w:val="24"/>
                <w:lang w:val="en-US"/>
                <w14:ligatures w14:val="standardContextual"/>
              </w:rPr>
              <w:t>perundungan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kebocoran</w:t>
            </w:r>
            <w:proofErr w:type="spellEnd"/>
            <w:r w:rsidRPr="00D25D8C">
              <w:rPr>
                <w:rFonts w:eastAsia="Calibri"/>
                <w:kern w:val="2"/>
                <w:sz w:val="24"/>
                <w:szCs w:val="24"/>
                <w:lang w:val="en-US"/>
                <w14:ligatures w14:val="standardContextual"/>
              </w:rPr>
              <w:t xml:space="preserve"> data.</w:t>
            </w:r>
          </w:p>
        </w:tc>
        <w:tc>
          <w:tcPr>
            <w:tcW w:w="3345" w:type="dxa"/>
            <w:tcMar>
              <w:top w:w="35" w:type="dxa"/>
              <w:left w:w="45" w:type="dxa"/>
              <w:bottom w:w="35" w:type="dxa"/>
              <w:right w:w="45" w:type="dxa"/>
            </w:tcMar>
            <w:vAlign w:val="center"/>
          </w:tcPr>
          <w:p w14:paraId="5EEA0645"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Pakai </w:t>
            </w:r>
            <w:proofErr w:type="spellStart"/>
            <w:r w:rsidRPr="00D25D8C">
              <w:rPr>
                <w:rFonts w:eastAsia="Calibri"/>
                <w:kern w:val="2"/>
                <w:sz w:val="24"/>
                <w:szCs w:val="24"/>
                <w:lang w:val="en-US"/>
                <w14:ligatures w14:val="standardContextual"/>
              </w:rPr>
              <w:t>kanal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resmi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waktu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wajar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bahasa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persetujuan</w:t>
            </w:r>
            <w:proofErr w:type="spellEnd"/>
            <w:r w:rsidRPr="00D25D8C">
              <w:rPr>
                <w:rFonts w:eastAsia="Calibri"/>
                <w:kern w:val="2"/>
                <w:sz w:val="24"/>
                <w:szCs w:val="24"/>
                <w:lang w:val="en-US"/>
                <w14:ligatures w14:val="standardContextual"/>
              </w:rPr>
              <w:t>.</w:t>
            </w:r>
          </w:p>
        </w:tc>
      </w:tr>
      <w:tr w:rsidR="00D25D8C" w:rsidRPr="00D25D8C" w14:paraId="3E55C1E0" w14:textId="77777777" w:rsidTr="00F55C5E">
        <w:trPr>
          <w:cantSplit/>
          <w:trHeight w:val="2909"/>
          <w:jc w:val="center"/>
        </w:trPr>
        <w:tc>
          <w:tcPr>
            <w:tcW w:w="1767" w:type="dxa"/>
            <w:tcMar>
              <w:top w:w="35" w:type="dxa"/>
              <w:left w:w="45" w:type="dxa"/>
              <w:bottom w:w="35" w:type="dxa"/>
              <w:right w:w="45" w:type="dxa"/>
            </w:tcMar>
            <w:vAlign w:val="center"/>
          </w:tcPr>
          <w:p w14:paraId="2D9D5147"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AI </w:t>
            </w:r>
            <w:proofErr w:type="spellStart"/>
            <w:r w:rsidRPr="00D25D8C">
              <w:rPr>
                <w:rFonts w:eastAsia="Calibri"/>
                <w:kern w:val="2"/>
                <w:sz w:val="24"/>
                <w:szCs w:val="24"/>
                <w:lang w:val="en-US"/>
                <w14:ligatures w14:val="standardContextual"/>
              </w:rPr>
              <w:t>pendidikan</w:t>
            </w:r>
            <w:proofErr w:type="spellEnd"/>
          </w:p>
        </w:tc>
        <w:tc>
          <w:tcPr>
            <w:tcW w:w="2502" w:type="dxa"/>
            <w:tcMar>
              <w:top w:w="35" w:type="dxa"/>
              <w:left w:w="45" w:type="dxa"/>
              <w:bottom w:w="35" w:type="dxa"/>
              <w:right w:w="45" w:type="dxa"/>
            </w:tcMar>
            <w:vAlign w:val="center"/>
          </w:tcPr>
          <w:p w14:paraId="0743D8F4" w14:textId="77777777" w:rsidR="00D25D8C" w:rsidRPr="00D25D8C" w:rsidRDefault="00D25D8C" w:rsidP="00A21B90">
            <w:pPr>
              <w:spacing w:line="360" w:lineRule="auto"/>
              <w:ind w:left="78" w:right="2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Halusinasi, bias, pelanggaran privasi, ketergantungan, dan kecurangan.</w:t>
            </w:r>
          </w:p>
        </w:tc>
        <w:tc>
          <w:tcPr>
            <w:tcW w:w="3345" w:type="dxa"/>
            <w:tcMar>
              <w:top w:w="35" w:type="dxa"/>
              <w:left w:w="45" w:type="dxa"/>
              <w:bottom w:w="35" w:type="dxa"/>
              <w:right w:w="45" w:type="dxa"/>
            </w:tcMar>
            <w:vAlign w:val="center"/>
          </w:tcPr>
          <w:p w14:paraId="50E6B90B" w14:textId="77777777" w:rsidR="00D25D8C" w:rsidRPr="00D25D8C" w:rsidRDefault="00D25D8C" w:rsidP="00A21B90">
            <w:pPr>
              <w:spacing w:line="360" w:lineRule="auto"/>
              <w:ind w:left="78" w:right="22"/>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Verifikasi keluaran, lindungi data, nyatakan penggunaan, dan pertahankan kendali manusia.</w:t>
            </w:r>
          </w:p>
        </w:tc>
      </w:tr>
      <w:tr w:rsidR="00D25D8C" w:rsidRPr="00D25D8C" w14:paraId="17244D7D" w14:textId="77777777" w:rsidTr="00F55C5E">
        <w:trPr>
          <w:cantSplit/>
          <w:trHeight w:val="2895"/>
          <w:jc w:val="center"/>
        </w:trPr>
        <w:tc>
          <w:tcPr>
            <w:tcW w:w="1767" w:type="dxa"/>
            <w:tcMar>
              <w:top w:w="35" w:type="dxa"/>
              <w:left w:w="45" w:type="dxa"/>
              <w:bottom w:w="35" w:type="dxa"/>
              <w:right w:w="45" w:type="dxa"/>
            </w:tcMar>
            <w:vAlign w:val="center"/>
          </w:tcPr>
          <w:p w14:paraId="7AFB70E8" w14:textId="77777777" w:rsidR="00D25D8C" w:rsidRPr="00D25D8C" w:rsidRDefault="00D25D8C" w:rsidP="00A21B90">
            <w:pPr>
              <w:spacing w:line="360" w:lineRule="auto"/>
              <w:ind w:right="22"/>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Konflik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kepentingan</w:t>
            </w:r>
            <w:proofErr w:type="spellEnd"/>
          </w:p>
        </w:tc>
        <w:tc>
          <w:tcPr>
            <w:tcW w:w="2502" w:type="dxa"/>
            <w:tcMar>
              <w:top w:w="35" w:type="dxa"/>
              <w:left w:w="45" w:type="dxa"/>
              <w:bottom w:w="35" w:type="dxa"/>
              <w:right w:w="45" w:type="dxa"/>
            </w:tcMar>
            <w:vAlign w:val="center"/>
          </w:tcPr>
          <w:p w14:paraId="1B277FE0"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Paksaan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perlakuan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istimewa</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penyalahgunaan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jabatan</w:t>
            </w:r>
            <w:proofErr w:type="spellEnd"/>
            <w:r w:rsidRPr="00D25D8C">
              <w:rPr>
                <w:rFonts w:eastAsia="Calibri"/>
                <w:kern w:val="2"/>
                <w:sz w:val="24"/>
                <w:szCs w:val="24"/>
                <w:lang w:val="en-US"/>
                <w14:ligatures w14:val="standardContextual"/>
              </w:rPr>
              <w:t>.</w:t>
            </w:r>
          </w:p>
        </w:tc>
        <w:tc>
          <w:tcPr>
            <w:tcW w:w="3345" w:type="dxa"/>
            <w:tcMar>
              <w:top w:w="35" w:type="dxa"/>
              <w:left w:w="45" w:type="dxa"/>
              <w:bottom w:w="35" w:type="dxa"/>
              <w:right w:w="45" w:type="dxa"/>
            </w:tcMar>
            <w:vAlign w:val="center"/>
          </w:tcPr>
          <w:p w14:paraId="55617723" w14:textId="77777777" w:rsidR="00D25D8C" w:rsidRPr="00D25D8C" w:rsidRDefault="00D25D8C" w:rsidP="00A21B90">
            <w:pPr>
              <w:spacing w:line="360" w:lineRule="auto"/>
              <w:ind w:left="78" w:right="22"/>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Hindari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transaksi</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memengaruhi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ungkapkan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konflik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konsultasikan</w:t>
            </w:r>
            <w:proofErr w:type="spellEnd"/>
            <w:r w:rsidRPr="00D25D8C">
              <w:rPr>
                <w:rFonts w:eastAsia="Calibri"/>
                <w:kern w:val="2"/>
                <w:sz w:val="24"/>
                <w:szCs w:val="24"/>
                <w:lang w:val="en-US"/>
                <w14:ligatures w14:val="standardContextual"/>
              </w:rPr>
              <w:t>.</w:t>
            </w:r>
          </w:p>
        </w:tc>
      </w:tr>
    </w:tbl>
    <w:p w14:paraId="66BD6ABB"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p>
    <w:p w14:paraId="0BB47C3A" w14:textId="5A2B0DD9" w:rsidR="00D25D8C" w:rsidRPr="00F55C5E" w:rsidRDefault="00D25D8C" w:rsidP="00F55C5E">
      <w:pPr>
        <w:pStyle w:val="ListParagraph"/>
        <w:numPr>
          <w:ilvl w:val="1"/>
          <w:numId w:val="3"/>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Relevansi Etika Profesi bagi Guru PJKR</w:t>
      </w:r>
    </w:p>
    <w:p w14:paraId="260E6CF4"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Pendidikan jasmani memiliki karakteristik yang membedakannya dari banyak mata pelajaran lain. Kegiatan berlangsung di ruang terbuka atau fasilitas olahraga, melibatkan gerak tubuh, risiko cedera, kontak fisik, kompetisi, penggunaan alat, dan penilaian performa. Mabagala (2013) menunjukkan bahwa guru pendidikan jasmani menghadapi konflik dan dilema moral karena intensitas interaksi serta konteks tugas di dalam dan di luar kelas. Oleh sebab itu, etika PJKR perlu diterapkan secara konkret, bukan hanya sebagai prinsip umum.</w:t>
      </w:r>
    </w:p>
    <w:p w14:paraId="127682BE" w14:textId="307472A9" w:rsidR="00D25D8C" w:rsidRPr="00F55C5E" w:rsidRDefault="00D25D8C" w:rsidP="00F55C5E">
      <w:pPr>
        <w:pStyle w:val="ListParagraph"/>
        <w:numPr>
          <w:ilvl w:val="0"/>
          <w:numId w:val="16"/>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Keselamatan sebagai Kewajiban Etis</w:t>
      </w:r>
    </w:p>
    <w:p w14:paraId="67826C0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 xml:space="preserve">Guru PJKR wajib melakukan pemeriksaan area, alat, cuaca, kondisi peserta didik, serta prosedur pertolongan pertama. Aktivitas harus disesuaikan dengan usia, kemampuan, dan kondisi </w:t>
      </w:r>
      <w:r w:rsidRPr="00D25D8C">
        <w:rPr>
          <w:rFonts w:eastAsia="Calibri"/>
          <w:kern w:val="2"/>
          <w:sz w:val="24"/>
          <w:szCs w:val="24"/>
          <w:lang w:val="it-IT"/>
          <w14:ligatures w14:val="standardContextual"/>
        </w:rPr>
        <w:lastRenderedPageBreak/>
        <w:t>kesehatan. Tekanan untuk menyelesaikan materi tidak boleh mengalahkan keselamatan. Guru juga perlu menghentikan aktivitas ketika risiko meningkat dan mendokumentasikan kejadian cedera secara jujur. Kelalaian terhadap keselamatan bukan hanya persoalan teknis, tetapi pelanggaran terhadap prinsip tidak merugikan peserta didik.</w:t>
      </w:r>
    </w:p>
    <w:p w14:paraId="1177C49B" w14:textId="6158BED1" w:rsidR="00D25D8C" w:rsidRPr="00F55C5E" w:rsidRDefault="00D25D8C" w:rsidP="00F55C5E">
      <w:pPr>
        <w:pStyle w:val="ListParagraph"/>
        <w:numPr>
          <w:ilvl w:val="0"/>
          <w:numId w:val="16"/>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Penghormatan terhadap Tubuh dan Keragaman</w:t>
      </w:r>
    </w:p>
    <w:p w14:paraId="3ABE2349"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Komentar tentang berat badan, bentuk tubuh, kemampuan motorik, atau penampilan dapat menimbulkan malu dan menjauhkan peserta didik dari aktivitas fisik. Guru perlu menggunakan bahasa yang berfokus pada usaha, kemajuan, kesehatan, strategi, dan keterampilan. Perbandingan publik yang merendahkan harus dihindari. Pakaian, ruang ganti, dokumentasi foto-video, dan bantuan gerak harus dikelola dengan menghormati privasi serta sensitivitas budaya dan gender.</w:t>
      </w:r>
    </w:p>
    <w:p w14:paraId="2B5C6B1B" w14:textId="23271D64" w:rsidR="00D25D8C" w:rsidRPr="00F55C5E" w:rsidRDefault="00D25D8C" w:rsidP="00F55C5E">
      <w:pPr>
        <w:pStyle w:val="ListParagraph"/>
        <w:numPr>
          <w:ilvl w:val="0"/>
          <w:numId w:val="16"/>
        </w:numPr>
        <w:spacing w:before="240" w:line="360" w:lineRule="auto"/>
        <w:ind w:left="540" w:hanging="540"/>
        <w:jc w:val="both"/>
        <w:rPr>
          <w:rFonts w:eastAsia="Calibri"/>
          <w:kern w:val="2"/>
          <w:sz w:val="24"/>
          <w:szCs w:val="24"/>
          <w:lang w:val="en-US"/>
          <w14:ligatures w14:val="standardContextual"/>
        </w:rPr>
      </w:pPr>
      <w:proofErr w:type="spellStart"/>
      <w:r w:rsidRPr="00F55C5E">
        <w:rPr>
          <w:rFonts w:eastAsia="Calibri"/>
          <w:b/>
          <w:kern w:val="2"/>
          <w:sz w:val="24"/>
          <w:szCs w:val="24"/>
          <w:lang w:val="en-US"/>
          <w14:ligatures w14:val="standardContextual"/>
        </w:rPr>
        <w:t>Keadilan</w:t>
      </w:r>
      <w:proofErr w:type="spellEnd"/>
      <w:r w:rsidRPr="00F55C5E">
        <w:rPr>
          <w:rFonts w:eastAsia="Calibri"/>
          <w:b/>
          <w:kern w:val="2"/>
          <w:sz w:val="24"/>
          <w:szCs w:val="24"/>
          <w:lang w:val="en-US"/>
          <w14:ligatures w14:val="standardContextual"/>
        </w:rPr>
        <w:t xml:space="preserve"> </w:t>
      </w:r>
      <w:proofErr w:type="spellStart"/>
      <w:r w:rsidRPr="00F55C5E">
        <w:rPr>
          <w:rFonts w:eastAsia="Calibri"/>
          <w:b/>
          <w:kern w:val="2"/>
          <w:sz w:val="24"/>
          <w:szCs w:val="24"/>
          <w:lang w:val="en-US"/>
          <w14:ligatures w14:val="standardContextual"/>
        </w:rPr>
        <w:t>dalam</w:t>
      </w:r>
      <w:proofErr w:type="spellEnd"/>
      <w:r w:rsidRPr="00F55C5E">
        <w:rPr>
          <w:rFonts w:eastAsia="Calibri"/>
          <w:b/>
          <w:kern w:val="2"/>
          <w:sz w:val="24"/>
          <w:szCs w:val="24"/>
          <w:lang w:val="en-US"/>
          <w14:ligatures w14:val="standardContextual"/>
        </w:rPr>
        <w:t xml:space="preserve"> </w:t>
      </w:r>
      <w:proofErr w:type="spellStart"/>
      <w:r w:rsidRPr="00F55C5E">
        <w:rPr>
          <w:rFonts w:eastAsia="Calibri"/>
          <w:b/>
          <w:kern w:val="2"/>
          <w:sz w:val="24"/>
          <w:szCs w:val="24"/>
          <w:lang w:val="en-US"/>
          <w14:ligatures w14:val="standardContextual"/>
        </w:rPr>
        <w:t>Tes</w:t>
      </w:r>
      <w:proofErr w:type="spellEnd"/>
      <w:r w:rsidRPr="00F55C5E">
        <w:rPr>
          <w:rFonts w:eastAsia="Calibri"/>
          <w:b/>
          <w:kern w:val="2"/>
          <w:sz w:val="24"/>
          <w:szCs w:val="24"/>
          <w:lang w:val="en-US"/>
          <w14:ligatures w14:val="standardContextual"/>
        </w:rPr>
        <w:t xml:space="preserve"> dan </w:t>
      </w:r>
      <w:proofErr w:type="spellStart"/>
      <w:r w:rsidRPr="00F55C5E">
        <w:rPr>
          <w:rFonts w:eastAsia="Calibri"/>
          <w:b/>
          <w:kern w:val="2"/>
          <w:sz w:val="24"/>
          <w:szCs w:val="24"/>
          <w:lang w:val="en-US"/>
          <w14:ligatures w14:val="standardContextual"/>
        </w:rPr>
        <w:t>Penilaian</w:t>
      </w:r>
      <w:proofErr w:type="spellEnd"/>
      <w:r w:rsidRPr="00F55C5E">
        <w:rPr>
          <w:rFonts w:eastAsia="Calibri"/>
          <w:b/>
          <w:kern w:val="2"/>
          <w:sz w:val="24"/>
          <w:szCs w:val="24"/>
          <w:lang w:val="en-US"/>
          <w14:ligatures w14:val="standardContextual"/>
        </w:rPr>
        <w:t xml:space="preserve"> Kinerja</w:t>
      </w:r>
    </w:p>
    <w:p w14:paraId="1385BE82"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Kamaruddin dan </w:t>
      </w:r>
      <w:proofErr w:type="spellStart"/>
      <w:r w:rsidRPr="00D25D8C">
        <w:rPr>
          <w:rFonts w:eastAsia="Calibri"/>
          <w:kern w:val="2"/>
          <w:sz w:val="24"/>
          <w:szCs w:val="24"/>
          <w:lang w:val="en-US"/>
          <w14:ligatures w14:val="standardContextual"/>
        </w:rPr>
        <w:t>kolega</w:t>
      </w:r>
      <w:proofErr w:type="spellEnd"/>
      <w:r w:rsidRPr="00D25D8C">
        <w:rPr>
          <w:rFonts w:eastAsia="Calibri"/>
          <w:kern w:val="2"/>
          <w:sz w:val="24"/>
          <w:szCs w:val="24"/>
          <w:lang w:val="en-US"/>
          <w14:ligatures w14:val="standardContextual"/>
        </w:rPr>
        <w:t xml:space="preserve"> (2026) </w:t>
      </w:r>
      <w:proofErr w:type="spellStart"/>
      <w:r w:rsidRPr="00D25D8C">
        <w:rPr>
          <w:rFonts w:eastAsia="Calibri"/>
          <w:kern w:val="2"/>
          <w:sz w:val="24"/>
          <w:szCs w:val="24"/>
          <w:lang w:val="en-US"/>
          <w14:ligatures w14:val="standardContextual"/>
        </w:rPr>
        <w:t>menekankan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bahwa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tes</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pengukuran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pendidikan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jasmani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dijalankan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dengan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kejujuran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keadilan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tanggung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jawab</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objektivitas</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penghormatan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martabat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Penilaian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seharusnya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didasarkan</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hasil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atletik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mentah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karena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kondisi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fisik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pengalaman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akses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latihan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kebutuhan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kesehatan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berbeda</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menggabungkan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pencapaian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teknik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pemahaman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usaha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perkembangan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keselamatan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kerja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sama</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refleksi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sesuai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pembelajaran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jelas</w:t>
      </w:r>
      <w:proofErr w:type="spellEnd"/>
      <w:r w:rsidRPr="00D25D8C">
        <w:rPr>
          <w:rFonts w:eastAsia="Calibri"/>
          <w:kern w:val="2"/>
          <w:sz w:val="24"/>
          <w:szCs w:val="24"/>
          <w:lang w:val="en-US"/>
          <w14:ligatures w14:val="standardContextual"/>
        </w:rPr>
        <w:t>.</w:t>
      </w:r>
    </w:p>
    <w:p w14:paraId="0CEA3096" w14:textId="594F2B35" w:rsidR="00D25D8C" w:rsidRPr="00F55C5E" w:rsidRDefault="00D25D8C" w:rsidP="00F55C5E">
      <w:pPr>
        <w:pStyle w:val="ListParagraph"/>
        <w:numPr>
          <w:ilvl w:val="0"/>
          <w:numId w:val="16"/>
        </w:numPr>
        <w:spacing w:before="240" w:line="360" w:lineRule="auto"/>
        <w:ind w:left="540" w:hanging="540"/>
        <w:jc w:val="both"/>
        <w:rPr>
          <w:rFonts w:eastAsia="Calibri"/>
          <w:kern w:val="2"/>
          <w:sz w:val="24"/>
          <w:szCs w:val="24"/>
          <w:lang w:val="en-US"/>
          <w14:ligatures w14:val="standardContextual"/>
        </w:rPr>
      </w:pPr>
      <w:proofErr w:type="spellStart"/>
      <w:r w:rsidRPr="00F55C5E">
        <w:rPr>
          <w:rFonts w:eastAsia="Calibri"/>
          <w:b/>
          <w:kern w:val="2"/>
          <w:sz w:val="24"/>
          <w:szCs w:val="24"/>
          <w:lang w:val="en-US"/>
          <w14:ligatures w14:val="standardContextual"/>
        </w:rPr>
        <w:t>Kompetisi</w:t>
      </w:r>
      <w:proofErr w:type="spellEnd"/>
      <w:r w:rsidRPr="00F55C5E">
        <w:rPr>
          <w:rFonts w:eastAsia="Calibri"/>
          <w:b/>
          <w:kern w:val="2"/>
          <w:sz w:val="24"/>
          <w:szCs w:val="24"/>
          <w:lang w:val="en-US"/>
          <w14:ligatures w14:val="standardContextual"/>
        </w:rPr>
        <w:t xml:space="preserve">, </w:t>
      </w:r>
      <w:proofErr w:type="spellStart"/>
      <w:r w:rsidRPr="00F55C5E">
        <w:rPr>
          <w:rFonts w:eastAsia="Calibri"/>
          <w:b/>
          <w:kern w:val="2"/>
          <w:sz w:val="24"/>
          <w:szCs w:val="24"/>
          <w:lang w:val="en-US"/>
          <w14:ligatures w14:val="standardContextual"/>
        </w:rPr>
        <w:t>Seleksi</w:t>
      </w:r>
      <w:proofErr w:type="spellEnd"/>
      <w:r w:rsidRPr="00F55C5E">
        <w:rPr>
          <w:rFonts w:eastAsia="Calibri"/>
          <w:b/>
          <w:kern w:val="2"/>
          <w:sz w:val="24"/>
          <w:szCs w:val="24"/>
          <w:lang w:val="en-US"/>
          <w14:ligatures w14:val="standardContextual"/>
        </w:rPr>
        <w:t xml:space="preserve">, dan </w:t>
      </w:r>
      <w:proofErr w:type="spellStart"/>
      <w:r w:rsidRPr="00F55C5E">
        <w:rPr>
          <w:rFonts w:eastAsia="Calibri"/>
          <w:b/>
          <w:kern w:val="2"/>
          <w:sz w:val="24"/>
          <w:szCs w:val="24"/>
          <w:lang w:val="en-US"/>
          <w14:ligatures w14:val="standardContextual"/>
        </w:rPr>
        <w:t>Favoritisme</w:t>
      </w:r>
      <w:proofErr w:type="spellEnd"/>
    </w:p>
    <w:p w14:paraId="0F56962E"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roofErr w:type="spellStart"/>
      <w:r w:rsidRPr="00D25D8C">
        <w:rPr>
          <w:rFonts w:eastAsia="Calibri"/>
          <w:kern w:val="2"/>
          <w:sz w:val="24"/>
          <w:szCs w:val="24"/>
          <w:lang w:val="en-US"/>
          <w14:ligatures w14:val="standardContextual"/>
        </w:rPr>
        <w:t>Kompetisi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sportivitas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tetapi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pula </w:t>
      </w:r>
      <w:proofErr w:type="spellStart"/>
      <w:r w:rsidRPr="00D25D8C">
        <w:rPr>
          <w:rFonts w:eastAsia="Calibri"/>
          <w:kern w:val="2"/>
          <w:sz w:val="24"/>
          <w:szCs w:val="24"/>
          <w:lang w:val="en-US"/>
          <w14:ligatures w14:val="standardContextual"/>
        </w:rPr>
        <w:t>mendorong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eksklusi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favoritisme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jika</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hanya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memusatkan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perhatian</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berbakat</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Pemilihan tim, kesempatan bermain, dan akses fasilitas perlu dikelola secara transparan. Guru harus membedakan antara program pembelajaran yang bertujuan mengembangkan semua peserta didik dan program prestasi yang memang menggunakan seleksi. Dalam pembelajaran wajib, setiap peserta didik berhak memperoleh kesempatan bermakna untuk bergerak dan belajar.</w:t>
      </w:r>
    </w:p>
    <w:p w14:paraId="07CC1238" w14:textId="180BB311" w:rsidR="00D25D8C" w:rsidRPr="00F55C5E" w:rsidRDefault="00D25D8C" w:rsidP="00F55C5E">
      <w:pPr>
        <w:pStyle w:val="ListParagraph"/>
        <w:numPr>
          <w:ilvl w:val="0"/>
          <w:numId w:val="16"/>
        </w:numPr>
        <w:spacing w:before="240"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Sentuhan Korektif dan Batas Profesional</w:t>
      </w:r>
    </w:p>
    <w:p w14:paraId="3AE3A7F7"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Beberapa keterampilan gerak memerlukan demonstrasi atau koreksi posisi tubuh. Sentuhan hanya dilakukan jika relevan, minimal, dijelaskan, dan memungkinkan persetujuan. Guru sebaiknya menggunakan demonstrasi visual, instruksi verbal, atau alat bantu ketika cukup. Koreksi dilakukan di ruang yang terlihat, dengan menghormati kenyamanan peserta didik dan norma perlindungan anak. Guru perlu peka terhadap perbedaan pengalaman, budaya, gender, dan kondisi psikologis.</w:t>
      </w:r>
    </w:p>
    <w:p w14:paraId="4AAF7C5B" w14:textId="77777777" w:rsidR="00D25D8C" w:rsidRPr="00D25D8C" w:rsidRDefault="00D25D8C" w:rsidP="00F55C5E">
      <w:pPr>
        <w:spacing w:line="360" w:lineRule="auto"/>
        <w:jc w:val="center"/>
        <w:rPr>
          <w:rFonts w:eastAsia="Calibri"/>
          <w:kern w:val="2"/>
          <w:sz w:val="24"/>
          <w:szCs w:val="24"/>
          <w:lang w:val="it-IT"/>
          <w14:ligatures w14:val="standardContextual"/>
        </w:rPr>
      </w:pPr>
      <w:r w:rsidRPr="00D25D8C">
        <w:rPr>
          <w:rFonts w:eastAsia="Calibri"/>
          <w:b/>
          <w:kern w:val="2"/>
          <w:sz w:val="24"/>
          <w:szCs w:val="24"/>
          <w:lang w:val="it-IT"/>
          <w14:ligatures w14:val="standardContextual"/>
        </w:rPr>
        <w:lastRenderedPageBreak/>
        <w:t>Tabel 5. Penerapan Etika Profesi dalam Pembelajaran PJKR</w:t>
      </w:r>
    </w:p>
    <w:tbl>
      <w:tblPr>
        <w:tblStyle w:val="TableGrid"/>
        <w:tblW w:w="8094" w:type="dxa"/>
        <w:jc w:val="center"/>
        <w:tblLayout w:type="fixed"/>
        <w:tblLook w:val="04A0" w:firstRow="1" w:lastRow="0" w:firstColumn="1" w:lastColumn="0" w:noHBand="0" w:noVBand="1"/>
      </w:tblPr>
      <w:tblGrid>
        <w:gridCol w:w="1879"/>
        <w:gridCol w:w="2747"/>
        <w:gridCol w:w="3468"/>
      </w:tblGrid>
      <w:tr w:rsidR="00D25D8C" w:rsidRPr="00D25D8C" w14:paraId="0C6C6AC0" w14:textId="77777777" w:rsidTr="00F55C5E">
        <w:trPr>
          <w:cantSplit/>
          <w:trHeight w:val="1255"/>
          <w:tblHeader/>
          <w:jc w:val="center"/>
        </w:trPr>
        <w:tc>
          <w:tcPr>
            <w:tcW w:w="1879" w:type="dxa"/>
            <w:tcMar>
              <w:top w:w="35" w:type="dxa"/>
              <w:left w:w="45" w:type="dxa"/>
              <w:bottom w:w="35" w:type="dxa"/>
              <w:right w:w="45" w:type="dxa"/>
            </w:tcMar>
            <w:vAlign w:val="center"/>
          </w:tcPr>
          <w:p w14:paraId="49428FCA"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r w:rsidRPr="00D25D8C">
              <w:rPr>
                <w:rFonts w:eastAsia="Calibri"/>
                <w:b/>
                <w:kern w:val="2"/>
                <w:sz w:val="24"/>
                <w:szCs w:val="24"/>
                <w:lang w:val="en-US"/>
                <w14:ligatures w14:val="standardContextual"/>
              </w:rPr>
              <w:t>Area</w:t>
            </w:r>
          </w:p>
        </w:tc>
        <w:tc>
          <w:tcPr>
            <w:tcW w:w="2747" w:type="dxa"/>
            <w:tcMar>
              <w:top w:w="35" w:type="dxa"/>
              <w:left w:w="45" w:type="dxa"/>
              <w:bottom w:w="35" w:type="dxa"/>
              <w:right w:w="45" w:type="dxa"/>
            </w:tcMar>
            <w:vAlign w:val="center"/>
          </w:tcPr>
          <w:p w14:paraId="19932555"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Risiko</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etis</w:t>
            </w:r>
            <w:proofErr w:type="spellEnd"/>
          </w:p>
        </w:tc>
        <w:tc>
          <w:tcPr>
            <w:tcW w:w="3468" w:type="dxa"/>
            <w:tcMar>
              <w:top w:w="35" w:type="dxa"/>
              <w:left w:w="45" w:type="dxa"/>
              <w:bottom w:w="35" w:type="dxa"/>
              <w:right w:w="45" w:type="dxa"/>
            </w:tcMar>
            <w:vAlign w:val="center"/>
          </w:tcPr>
          <w:p w14:paraId="3D0BE567"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Praktik</w:t>
            </w:r>
            <w:proofErr w:type="spellEnd"/>
            <w:r w:rsidRPr="00D25D8C">
              <w:rPr>
                <w:rFonts w:eastAsia="Calibri"/>
                <w:b/>
                <w:kern w:val="2"/>
                <w:sz w:val="24"/>
                <w:szCs w:val="24"/>
                <w:lang w:val="en-US"/>
                <w14:ligatures w14:val="standardContextual"/>
              </w:rPr>
              <w:t xml:space="preserve"> yang </w:t>
            </w:r>
            <w:proofErr w:type="spellStart"/>
            <w:r w:rsidRPr="00D25D8C">
              <w:rPr>
                <w:rFonts w:eastAsia="Calibri"/>
                <w:b/>
                <w:kern w:val="2"/>
                <w:sz w:val="24"/>
                <w:szCs w:val="24"/>
                <w:lang w:val="en-US"/>
                <w14:ligatures w14:val="standardContextual"/>
              </w:rPr>
              <w:t>disarankan</w:t>
            </w:r>
            <w:proofErr w:type="spellEnd"/>
          </w:p>
        </w:tc>
      </w:tr>
      <w:tr w:rsidR="00D25D8C" w:rsidRPr="00D25D8C" w14:paraId="27468733" w14:textId="77777777" w:rsidTr="00F55C5E">
        <w:trPr>
          <w:cantSplit/>
          <w:trHeight w:val="2921"/>
          <w:jc w:val="center"/>
        </w:trPr>
        <w:tc>
          <w:tcPr>
            <w:tcW w:w="1879" w:type="dxa"/>
            <w:tcMar>
              <w:top w:w="35" w:type="dxa"/>
              <w:left w:w="45" w:type="dxa"/>
              <w:bottom w:w="35" w:type="dxa"/>
              <w:right w:w="45" w:type="dxa"/>
            </w:tcMar>
            <w:vAlign w:val="center"/>
          </w:tcPr>
          <w:p w14:paraId="3648026B"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Keselamatan</w:t>
            </w:r>
            <w:proofErr w:type="spellEnd"/>
          </w:p>
        </w:tc>
        <w:tc>
          <w:tcPr>
            <w:tcW w:w="2747" w:type="dxa"/>
            <w:tcMar>
              <w:top w:w="35" w:type="dxa"/>
              <w:left w:w="45" w:type="dxa"/>
              <w:bottom w:w="35" w:type="dxa"/>
              <w:right w:w="45" w:type="dxa"/>
            </w:tcMar>
            <w:vAlign w:val="center"/>
          </w:tcPr>
          <w:p w14:paraId="0391A555"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Cedera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alat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layak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aktivitas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sesuai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kondisi</w:t>
            </w:r>
            <w:proofErr w:type="spellEnd"/>
            <w:r w:rsidRPr="00D25D8C">
              <w:rPr>
                <w:rFonts w:eastAsia="Calibri"/>
                <w:kern w:val="2"/>
                <w:sz w:val="24"/>
                <w:szCs w:val="24"/>
                <w:lang w:val="en-US"/>
                <w14:ligatures w14:val="standardContextual"/>
              </w:rPr>
              <w:t>.</w:t>
            </w:r>
          </w:p>
        </w:tc>
        <w:tc>
          <w:tcPr>
            <w:tcW w:w="3468" w:type="dxa"/>
            <w:tcMar>
              <w:top w:w="35" w:type="dxa"/>
              <w:left w:w="45" w:type="dxa"/>
              <w:bottom w:w="35" w:type="dxa"/>
              <w:right w:w="45" w:type="dxa"/>
            </w:tcMar>
            <w:vAlign w:val="center"/>
          </w:tcPr>
          <w:p w14:paraId="058054EC" w14:textId="77777777" w:rsidR="00D25D8C" w:rsidRPr="00D25D8C" w:rsidRDefault="00D25D8C" w:rsidP="00A21B90">
            <w:pPr>
              <w:spacing w:line="360" w:lineRule="auto"/>
              <w:ind w:left="41" w:right="45"/>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Pemeriksaan risiko, adaptasi aktivitas, pertolongan pertama, dan dokumentasi.</w:t>
            </w:r>
          </w:p>
        </w:tc>
      </w:tr>
      <w:tr w:rsidR="00D25D8C" w:rsidRPr="00D25D8C" w14:paraId="113F87C9" w14:textId="77777777" w:rsidTr="00F55C5E">
        <w:trPr>
          <w:cantSplit/>
          <w:trHeight w:val="2907"/>
          <w:jc w:val="center"/>
        </w:trPr>
        <w:tc>
          <w:tcPr>
            <w:tcW w:w="1879" w:type="dxa"/>
            <w:tcMar>
              <w:top w:w="35" w:type="dxa"/>
              <w:left w:w="45" w:type="dxa"/>
              <w:bottom w:w="35" w:type="dxa"/>
              <w:right w:w="45" w:type="dxa"/>
            </w:tcMar>
            <w:vAlign w:val="center"/>
          </w:tcPr>
          <w:p w14:paraId="57BD8279"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Keberagaman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tubuh</w:t>
            </w:r>
            <w:proofErr w:type="spellEnd"/>
          </w:p>
        </w:tc>
        <w:tc>
          <w:tcPr>
            <w:tcW w:w="2747" w:type="dxa"/>
            <w:tcMar>
              <w:top w:w="35" w:type="dxa"/>
              <w:left w:w="45" w:type="dxa"/>
              <w:bottom w:w="35" w:type="dxa"/>
              <w:right w:w="45" w:type="dxa"/>
            </w:tcMar>
            <w:vAlign w:val="center"/>
          </w:tcPr>
          <w:p w14:paraId="1C4338B9"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Body shaming, </w:t>
            </w:r>
            <w:proofErr w:type="spellStart"/>
            <w:r w:rsidRPr="00D25D8C">
              <w:rPr>
                <w:rFonts w:eastAsia="Calibri"/>
                <w:kern w:val="2"/>
                <w:sz w:val="24"/>
                <w:szCs w:val="24"/>
                <w:lang w:val="en-US"/>
                <w14:ligatures w14:val="standardContextual"/>
              </w:rPr>
              <w:t>stereotip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kemampuan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eksklusi</w:t>
            </w:r>
            <w:proofErr w:type="spellEnd"/>
            <w:r w:rsidRPr="00D25D8C">
              <w:rPr>
                <w:rFonts w:eastAsia="Calibri"/>
                <w:kern w:val="2"/>
                <w:sz w:val="24"/>
                <w:szCs w:val="24"/>
                <w:lang w:val="en-US"/>
                <w14:ligatures w14:val="standardContextual"/>
              </w:rPr>
              <w:t>.</w:t>
            </w:r>
          </w:p>
        </w:tc>
        <w:tc>
          <w:tcPr>
            <w:tcW w:w="3468" w:type="dxa"/>
            <w:tcMar>
              <w:top w:w="35" w:type="dxa"/>
              <w:left w:w="45" w:type="dxa"/>
              <w:bottom w:w="35" w:type="dxa"/>
              <w:right w:w="45" w:type="dxa"/>
            </w:tcMar>
            <w:vAlign w:val="center"/>
          </w:tcPr>
          <w:p w14:paraId="59E3BFBC"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Bahasa </w:t>
            </w:r>
            <w:proofErr w:type="spellStart"/>
            <w:r w:rsidRPr="00D25D8C">
              <w:rPr>
                <w:rFonts w:eastAsia="Calibri"/>
                <w:kern w:val="2"/>
                <w:sz w:val="24"/>
                <w:szCs w:val="24"/>
                <w:lang w:val="en-US"/>
                <w14:ligatures w14:val="standardContextual"/>
              </w:rPr>
              <w:t>positif</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fokus</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perkembangan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aktivitas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inklusif</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privasi</w:t>
            </w:r>
            <w:proofErr w:type="spellEnd"/>
            <w:r w:rsidRPr="00D25D8C">
              <w:rPr>
                <w:rFonts w:eastAsia="Calibri"/>
                <w:kern w:val="2"/>
                <w:sz w:val="24"/>
                <w:szCs w:val="24"/>
                <w:lang w:val="en-US"/>
                <w14:ligatures w14:val="standardContextual"/>
              </w:rPr>
              <w:t>.</w:t>
            </w:r>
          </w:p>
        </w:tc>
      </w:tr>
      <w:tr w:rsidR="00D25D8C" w:rsidRPr="00D25D8C" w14:paraId="4D3E4F44" w14:textId="77777777" w:rsidTr="00F55C5E">
        <w:trPr>
          <w:cantSplit/>
          <w:trHeight w:val="2512"/>
          <w:jc w:val="center"/>
        </w:trPr>
        <w:tc>
          <w:tcPr>
            <w:tcW w:w="1879" w:type="dxa"/>
            <w:tcMar>
              <w:top w:w="35" w:type="dxa"/>
              <w:left w:w="45" w:type="dxa"/>
              <w:bottom w:w="35" w:type="dxa"/>
              <w:right w:w="45" w:type="dxa"/>
            </w:tcMar>
            <w:vAlign w:val="center"/>
          </w:tcPr>
          <w:p w14:paraId="4D48E07E"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Penilaian</w:t>
            </w:r>
            <w:proofErr w:type="spellEnd"/>
          </w:p>
        </w:tc>
        <w:tc>
          <w:tcPr>
            <w:tcW w:w="2747" w:type="dxa"/>
            <w:tcMar>
              <w:top w:w="35" w:type="dxa"/>
              <w:left w:w="45" w:type="dxa"/>
              <w:bottom w:w="35" w:type="dxa"/>
              <w:right w:w="45" w:type="dxa"/>
            </w:tcMar>
            <w:vAlign w:val="center"/>
          </w:tcPr>
          <w:p w14:paraId="7FD91DA2" w14:textId="77777777" w:rsidR="00D25D8C" w:rsidRPr="00D25D8C" w:rsidRDefault="00D25D8C" w:rsidP="00A21B90">
            <w:pPr>
              <w:spacing w:line="360" w:lineRule="auto"/>
              <w:ind w:left="41" w:right="45"/>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Bias atletisme, gender, kondisi fisik, dan pengalaman.</w:t>
            </w:r>
          </w:p>
        </w:tc>
        <w:tc>
          <w:tcPr>
            <w:tcW w:w="3468" w:type="dxa"/>
            <w:tcMar>
              <w:top w:w="35" w:type="dxa"/>
              <w:left w:w="45" w:type="dxa"/>
              <w:bottom w:w="35" w:type="dxa"/>
              <w:right w:w="45" w:type="dxa"/>
            </w:tcMar>
            <w:vAlign w:val="center"/>
          </w:tcPr>
          <w:p w14:paraId="4752C437" w14:textId="77777777" w:rsidR="00D25D8C" w:rsidRPr="00D25D8C" w:rsidRDefault="00D25D8C" w:rsidP="00A21B90">
            <w:pPr>
              <w:spacing w:line="360" w:lineRule="auto"/>
              <w:ind w:left="41" w:right="45"/>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Rubrik multidimensi, bukti beragam, asesmen alternatif, dan moderasi.</w:t>
            </w:r>
          </w:p>
        </w:tc>
      </w:tr>
      <w:tr w:rsidR="00D25D8C" w:rsidRPr="00D25D8C" w14:paraId="04D86645" w14:textId="77777777" w:rsidTr="00F55C5E">
        <w:trPr>
          <w:cantSplit/>
          <w:trHeight w:val="2907"/>
          <w:jc w:val="center"/>
        </w:trPr>
        <w:tc>
          <w:tcPr>
            <w:tcW w:w="1879" w:type="dxa"/>
            <w:tcMar>
              <w:top w:w="35" w:type="dxa"/>
              <w:left w:w="45" w:type="dxa"/>
              <w:bottom w:w="35" w:type="dxa"/>
              <w:right w:w="45" w:type="dxa"/>
            </w:tcMar>
            <w:vAlign w:val="center"/>
          </w:tcPr>
          <w:p w14:paraId="6A73C302"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Kompetisi</w:t>
            </w:r>
            <w:proofErr w:type="spellEnd"/>
          </w:p>
        </w:tc>
        <w:tc>
          <w:tcPr>
            <w:tcW w:w="2747" w:type="dxa"/>
            <w:tcMar>
              <w:top w:w="35" w:type="dxa"/>
              <w:left w:w="45" w:type="dxa"/>
              <w:bottom w:w="35" w:type="dxa"/>
              <w:right w:w="45" w:type="dxa"/>
            </w:tcMar>
            <w:vAlign w:val="center"/>
          </w:tcPr>
          <w:p w14:paraId="760D25B9"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Favoritisme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kesempatan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seimbang</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agresivitas</w:t>
            </w:r>
            <w:proofErr w:type="spellEnd"/>
            <w:r w:rsidRPr="00D25D8C">
              <w:rPr>
                <w:rFonts w:eastAsia="Calibri"/>
                <w:kern w:val="2"/>
                <w:sz w:val="24"/>
                <w:szCs w:val="24"/>
                <w:lang w:val="en-US"/>
                <w14:ligatures w14:val="standardContextual"/>
              </w:rPr>
              <w:t>.</w:t>
            </w:r>
          </w:p>
        </w:tc>
        <w:tc>
          <w:tcPr>
            <w:tcW w:w="3468" w:type="dxa"/>
            <w:tcMar>
              <w:top w:w="35" w:type="dxa"/>
              <w:left w:w="45" w:type="dxa"/>
              <w:bottom w:w="35" w:type="dxa"/>
              <w:right w:w="45" w:type="dxa"/>
            </w:tcMar>
            <w:vAlign w:val="center"/>
          </w:tcPr>
          <w:p w14:paraId="716D3007"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Aturan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transparan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rotasi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sportivitas</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pendidikan</w:t>
            </w:r>
            <w:proofErr w:type="spellEnd"/>
            <w:r w:rsidRPr="00D25D8C">
              <w:rPr>
                <w:rFonts w:eastAsia="Calibri"/>
                <w:kern w:val="2"/>
                <w:sz w:val="24"/>
                <w:szCs w:val="24"/>
                <w:lang w:val="en-US"/>
                <w14:ligatures w14:val="standardContextual"/>
              </w:rPr>
              <w:t>.</w:t>
            </w:r>
          </w:p>
        </w:tc>
      </w:tr>
      <w:tr w:rsidR="00D25D8C" w:rsidRPr="00D25D8C" w14:paraId="4D78ACE0" w14:textId="77777777" w:rsidTr="00F55C5E">
        <w:trPr>
          <w:cantSplit/>
          <w:trHeight w:val="2497"/>
          <w:jc w:val="center"/>
        </w:trPr>
        <w:tc>
          <w:tcPr>
            <w:tcW w:w="1879" w:type="dxa"/>
            <w:tcMar>
              <w:top w:w="35" w:type="dxa"/>
              <w:left w:w="45" w:type="dxa"/>
              <w:bottom w:w="35" w:type="dxa"/>
              <w:right w:w="45" w:type="dxa"/>
            </w:tcMar>
            <w:vAlign w:val="center"/>
          </w:tcPr>
          <w:p w14:paraId="7CD823EE" w14:textId="77777777" w:rsidR="00D25D8C" w:rsidRPr="00D25D8C" w:rsidRDefault="00D25D8C" w:rsidP="00A21B90">
            <w:pPr>
              <w:spacing w:line="360" w:lineRule="auto"/>
              <w:ind w:left="41" w:right="45"/>
              <w:jc w:val="center"/>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lastRenderedPageBreak/>
              <w:t>Sentuhan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komunikasi</w:t>
            </w:r>
            <w:proofErr w:type="spellEnd"/>
          </w:p>
        </w:tc>
        <w:tc>
          <w:tcPr>
            <w:tcW w:w="2747" w:type="dxa"/>
            <w:tcMar>
              <w:top w:w="35" w:type="dxa"/>
              <w:left w:w="45" w:type="dxa"/>
              <w:bottom w:w="35" w:type="dxa"/>
              <w:right w:w="45" w:type="dxa"/>
            </w:tcMar>
            <w:vAlign w:val="center"/>
          </w:tcPr>
          <w:p w14:paraId="0AE74A84"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Batas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ketidaknyamanan</w:t>
            </w:r>
            <w:proofErr w:type="spellEnd"/>
            <w:r w:rsidRPr="00D25D8C">
              <w:rPr>
                <w:rFonts w:eastAsia="Calibri"/>
                <w:kern w:val="2"/>
                <w:sz w:val="24"/>
                <w:szCs w:val="24"/>
                <w:lang w:val="en-US"/>
                <w14:ligatures w14:val="standardContextual"/>
              </w:rPr>
              <w:t>, dan salah tafsir.</w:t>
            </w:r>
          </w:p>
        </w:tc>
        <w:tc>
          <w:tcPr>
            <w:tcW w:w="3468" w:type="dxa"/>
            <w:tcMar>
              <w:top w:w="35" w:type="dxa"/>
              <w:left w:w="45" w:type="dxa"/>
              <w:bottom w:w="35" w:type="dxa"/>
              <w:right w:w="45" w:type="dxa"/>
            </w:tcMar>
            <w:vAlign w:val="center"/>
          </w:tcPr>
          <w:p w14:paraId="6622508A" w14:textId="77777777" w:rsidR="00D25D8C" w:rsidRPr="00D25D8C" w:rsidRDefault="00D25D8C" w:rsidP="00A21B90">
            <w:pPr>
              <w:spacing w:line="360" w:lineRule="auto"/>
              <w:ind w:left="41" w:right="45"/>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Penjelasan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persetujuan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sentuhan</w:t>
            </w:r>
            <w:proofErr w:type="spellEnd"/>
            <w:r w:rsidRPr="00D25D8C">
              <w:rPr>
                <w:rFonts w:eastAsia="Calibri"/>
                <w:kern w:val="2"/>
                <w:sz w:val="24"/>
                <w:szCs w:val="24"/>
                <w:lang w:val="en-US"/>
                <w14:ligatures w14:val="standardContextual"/>
              </w:rPr>
              <w:t xml:space="preserve"> minimal, </w:t>
            </w:r>
            <w:proofErr w:type="spellStart"/>
            <w:r w:rsidRPr="00D25D8C">
              <w:rPr>
                <w:rFonts w:eastAsia="Calibri"/>
                <w:kern w:val="2"/>
                <w:sz w:val="24"/>
                <w:szCs w:val="24"/>
                <w:lang w:val="en-US"/>
                <w14:ligatures w14:val="standardContextual"/>
              </w:rPr>
              <w:t>kanal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resmi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transparansi</w:t>
            </w:r>
            <w:proofErr w:type="spellEnd"/>
            <w:r w:rsidRPr="00D25D8C">
              <w:rPr>
                <w:rFonts w:eastAsia="Calibri"/>
                <w:kern w:val="2"/>
                <w:sz w:val="24"/>
                <w:szCs w:val="24"/>
                <w:lang w:val="en-US"/>
                <w14:ligatures w14:val="standardContextual"/>
              </w:rPr>
              <w:t>.</w:t>
            </w:r>
          </w:p>
        </w:tc>
      </w:tr>
    </w:tbl>
    <w:p w14:paraId="298CF90C"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p>
    <w:p w14:paraId="203B1BE0" w14:textId="6BA25D74" w:rsidR="00D25D8C" w:rsidRPr="00F55C5E" w:rsidRDefault="00D25D8C" w:rsidP="00F55C5E">
      <w:pPr>
        <w:pStyle w:val="ListParagraph"/>
        <w:numPr>
          <w:ilvl w:val="1"/>
          <w:numId w:val="3"/>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Strategi Penguatan Etika Profesi Guru</w:t>
      </w:r>
    </w:p>
    <w:p w14:paraId="16A9240A" w14:textId="5070BB4C" w:rsidR="00D25D8C" w:rsidRPr="00F55C5E" w:rsidRDefault="00D25D8C" w:rsidP="00F55C5E">
      <w:pPr>
        <w:pStyle w:val="ListParagraph"/>
        <w:numPr>
          <w:ilvl w:val="0"/>
          <w:numId w:val="17"/>
        </w:numPr>
        <w:spacing w:line="360" w:lineRule="auto"/>
        <w:ind w:left="540" w:hanging="540"/>
        <w:jc w:val="both"/>
        <w:rPr>
          <w:rFonts w:eastAsia="Calibri"/>
          <w:kern w:val="2"/>
          <w:sz w:val="24"/>
          <w:szCs w:val="24"/>
          <w:lang w:val="it-IT"/>
          <w14:ligatures w14:val="standardContextual"/>
        </w:rPr>
      </w:pPr>
      <w:r w:rsidRPr="00F55C5E">
        <w:rPr>
          <w:rFonts w:eastAsia="Calibri"/>
          <w:b/>
          <w:kern w:val="2"/>
          <w:sz w:val="24"/>
          <w:szCs w:val="24"/>
          <w:lang w:val="it-IT"/>
          <w14:ligatures w14:val="standardContextual"/>
        </w:rPr>
        <w:t>Integrasi Etika dalam Pendidikan dan Pengembangan Guru</w:t>
      </w:r>
    </w:p>
    <w:p w14:paraId="71D847EE"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Etika perlu diajarkan secara bertahap sejak pendidikan sarjana, pendidikan profesi guru, masa induksi, hingga pengembangan karier. Materi tidak cukup berupa definisi dan hafalan pasal. Pembelajaran harus menggunakan kasus nyata, simulasi, jurnal refleksi, analisis keputusan, dan praktik komunikasi. Decker dan kolega (2022) menunjukkan perlunya perhatian yang lebih kuat terhadap etika dalam penyiapan guru. Program yang baik membantu calon guru mengenali dilema, mengidentifikasi pihak terdampak, menimbang pilihan, dan menjelaskan dasar keputusan.</w:t>
      </w:r>
    </w:p>
    <w:p w14:paraId="114C6D6D" w14:textId="094817E8" w:rsidR="00D25D8C" w:rsidRPr="00F55C5E" w:rsidRDefault="00D25D8C" w:rsidP="00F55C5E">
      <w:pPr>
        <w:pStyle w:val="ListParagraph"/>
        <w:numPr>
          <w:ilvl w:val="0"/>
          <w:numId w:val="17"/>
        </w:numPr>
        <w:spacing w:before="240" w:line="360" w:lineRule="auto"/>
        <w:ind w:left="540" w:hanging="540"/>
        <w:jc w:val="both"/>
        <w:rPr>
          <w:rFonts w:eastAsia="Calibri"/>
          <w:kern w:val="2"/>
          <w:sz w:val="24"/>
          <w:szCs w:val="24"/>
          <w:lang w:val="en-US"/>
          <w14:ligatures w14:val="standardContextual"/>
        </w:rPr>
      </w:pPr>
      <w:r w:rsidRPr="00F55C5E">
        <w:rPr>
          <w:rFonts w:eastAsia="Calibri"/>
          <w:b/>
          <w:kern w:val="2"/>
          <w:sz w:val="24"/>
          <w:szCs w:val="24"/>
          <w:lang w:val="en-US"/>
          <w14:ligatures w14:val="standardContextual"/>
        </w:rPr>
        <w:t xml:space="preserve">Kode </w:t>
      </w:r>
      <w:proofErr w:type="spellStart"/>
      <w:r w:rsidRPr="00F55C5E">
        <w:rPr>
          <w:rFonts w:eastAsia="Calibri"/>
          <w:b/>
          <w:kern w:val="2"/>
          <w:sz w:val="24"/>
          <w:szCs w:val="24"/>
          <w:lang w:val="en-US"/>
          <w14:ligatures w14:val="standardContextual"/>
        </w:rPr>
        <w:t>Etik</w:t>
      </w:r>
      <w:proofErr w:type="spellEnd"/>
      <w:r w:rsidRPr="00F55C5E">
        <w:rPr>
          <w:rFonts w:eastAsia="Calibri"/>
          <w:b/>
          <w:kern w:val="2"/>
          <w:sz w:val="24"/>
          <w:szCs w:val="24"/>
          <w:lang w:val="en-US"/>
          <w14:ligatures w14:val="standardContextual"/>
        </w:rPr>
        <w:t xml:space="preserve"> yang </w:t>
      </w:r>
      <w:proofErr w:type="spellStart"/>
      <w:r w:rsidRPr="00F55C5E">
        <w:rPr>
          <w:rFonts w:eastAsia="Calibri"/>
          <w:b/>
          <w:kern w:val="2"/>
          <w:sz w:val="24"/>
          <w:szCs w:val="24"/>
          <w:lang w:val="en-US"/>
          <w14:ligatures w14:val="standardContextual"/>
        </w:rPr>
        <w:t>Operasional</w:t>
      </w:r>
      <w:proofErr w:type="spellEnd"/>
      <w:r w:rsidRPr="00F55C5E">
        <w:rPr>
          <w:rFonts w:eastAsia="Calibri"/>
          <w:b/>
          <w:kern w:val="2"/>
          <w:sz w:val="24"/>
          <w:szCs w:val="24"/>
          <w:lang w:val="en-US"/>
          <w14:ligatures w14:val="standardContextual"/>
        </w:rPr>
        <w:t xml:space="preserve"> dan </w:t>
      </w:r>
      <w:proofErr w:type="spellStart"/>
      <w:r w:rsidRPr="00F55C5E">
        <w:rPr>
          <w:rFonts w:eastAsia="Calibri"/>
          <w:b/>
          <w:kern w:val="2"/>
          <w:sz w:val="24"/>
          <w:szCs w:val="24"/>
          <w:lang w:val="en-US"/>
          <w14:ligatures w14:val="standardContextual"/>
        </w:rPr>
        <w:t>Mudah</w:t>
      </w:r>
      <w:proofErr w:type="spellEnd"/>
      <w:r w:rsidRPr="00F55C5E">
        <w:rPr>
          <w:rFonts w:eastAsia="Calibri"/>
          <w:b/>
          <w:kern w:val="2"/>
          <w:sz w:val="24"/>
          <w:szCs w:val="24"/>
          <w:lang w:val="en-US"/>
          <w14:ligatures w14:val="standardContextual"/>
        </w:rPr>
        <w:t xml:space="preserve"> </w:t>
      </w:r>
      <w:proofErr w:type="spellStart"/>
      <w:r w:rsidRPr="00F55C5E">
        <w:rPr>
          <w:rFonts w:eastAsia="Calibri"/>
          <w:b/>
          <w:kern w:val="2"/>
          <w:sz w:val="24"/>
          <w:szCs w:val="24"/>
          <w:lang w:val="en-US"/>
          <w14:ligatures w14:val="standardContextual"/>
        </w:rPr>
        <w:t>Diakses</w:t>
      </w:r>
      <w:proofErr w:type="spellEnd"/>
    </w:p>
    <w:p w14:paraId="3C0E9AB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en-US"/>
          <w14:ligatures w14:val="standardContextual"/>
        </w:rPr>
        <w:t xml:space="preserve">Kode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diterjemahkan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menjadi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pedoman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situasi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misalnya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penggunaan</w:t>
      </w:r>
      <w:proofErr w:type="spellEnd"/>
      <w:r w:rsidRPr="00D25D8C">
        <w:rPr>
          <w:rFonts w:eastAsia="Calibri"/>
          <w:kern w:val="2"/>
          <w:sz w:val="24"/>
          <w:szCs w:val="24"/>
          <w:lang w:val="en-US"/>
          <w14:ligatures w14:val="standardContextual"/>
        </w:rPr>
        <w:t xml:space="preserve"> media </w:t>
      </w:r>
      <w:proofErr w:type="spellStart"/>
      <w:r w:rsidRPr="00D25D8C">
        <w:rPr>
          <w:rFonts w:eastAsia="Calibri"/>
          <w:kern w:val="2"/>
          <w:sz w:val="24"/>
          <w:szCs w:val="24"/>
          <w:lang w:val="en-US"/>
          <w14:ligatures w14:val="standardContextual"/>
        </w:rPr>
        <w:t>sosial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hadiah</w:t>
      </w:r>
      <w:proofErr w:type="spellEnd"/>
      <w:r w:rsidRPr="00D25D8C">
        <w:rPr>
          <w:rFonts w:eastAsia="Calibri"/>
          <w:kern w:val="2"/>
          <w:sz w:val="24"/>
          <w:szCs w:val="24"/>
          <w:lang w:val="en-US"/>
          <w14:ligatures w14:val="standardContextual"/>
        </w:rPr>
        <w:t xml:space="preserve">, les </w:t>
      </w:r>
      <w:proofErr w:type="spellStart"/>
      <w:r w:rsidRPr="00D25D8C">
        <w:rPr>
          <w:rFonts w:eastAsia="Calibri"/>
          <w:kern w:val="2"/>
          <w:sz w:val="24"/>
          <w:szCs w:val="24"/>
          <w:lang w:val="en-US"/>
          <w14:ligatures w14:val="standardContextual"/>
        </w:rPr>
        <w:t>privat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dokumentasi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komunikasi</w:t>
      </w:r>
      <w:proofErr w:type="spellEnd"/>
      <w:r w:rsidRPr="00D25D8C">
        <w:rPr>
          <w:rFonts w:eastAsia="Calibri"/>
          <w:kern w:val="2"/>
          <w:sz w:val="24"/>
          <w:szCs w:val="24"/>
          <w:lang w:val="en-US"/>
          <w14:ligatures w14:val="standardContextual"/>
        </w:rPr>
        <w:t xml:space="preserve"> di </w:t>
      </w:r>
      <w:proofErr w:type="spellStart"/>
      <w:r w:rsidRPr="00D25D8C">
        <w:rPr>
          <w:rFonts w:eastAsia="Calibri"/>
          <w:kern w:val="2"/>
          <w:sz w:val="24"/>
          <w:szCs w:val="24"/>
          <w:lang w:val="en-US"/>
          <w14:ligatures w14:val="standardContextual"/>
        </w:rPr>
        <w:t>luar</w:t>
      </w:r>
      <w:proofErr w:type="spellEnd"/>
      <w:r w:rsidRPr="00D25D8C">
        <w:rPr>
          <w:rFonts w:eastAsia="Calibri"/>
          <w:kern w:val="2"/>
          <w:sz w:val="24"/>
          <w:szCs w:val="24"/>
          <w:lang w:val="en-US"/>
          <w14:ligatures w14:val="standardContextual"/>
        </w:rPr>
        <w:t xml:space="preserve"> jam </w:t>
      </w:r>
      <w:proofErr w:type="spellStart"/>
      <w:r w:rsidRPr="00D25D8C">
        <w:rPr>
          <w:rFonts w:eastAsia="Calibri"/>
          <w:kern w:val="2"/>
          <w:sz w:val="24"/>
          <w:szCs w:val="24"/>
          <w:lang w:val="en-US"/>
          <w14:ligatures w14:val="standardContextual"/>
        </w:rPr>
        <w:t>sekolah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penanganan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rahasia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penggunaan</w:t>
      </w:r>
      <w:proofErr w:type="spellEnd"/>
      <w:r w:rsidRPr="00D25D8C">
        <w:rPr>
          <w:rFonts w:eastAsia="Calibri"/>
          <w:kern w:val="2"/>
          <w:sz w:val="24"/>
          <w:szCs w:val="24"/>
          <w:lang w:val="en-US"/>
          <w14:ligatures w14:val="standardContextual"/>
        </w:rPr>
        <w:t xml:space="preserve"> AI, dan </w:t>
      </w:r>
      <w:proofErr w:type="spellStart"/>
      <w:r w:rsidRPr="00D25D8C">
        <w:rPr>
          <w:rFonts w:eastAsia="Calibri"/>
          <w:kern w:val="2"/>
          <w:sz w:val="24"/>
          <w:szCs w:val="24"/>
          <w:lang w:val="en-US"/>
          <w14:ligatures w14:val="standardContextual"/>
        </w:rPr>
        <w:t>konflik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kepentingan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Pedoman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cukup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jelas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untuk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mencegah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pelanggaran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tetapi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tetap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memberi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ruang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pertimbangan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profesional</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Sekolah dapat menyusun protokol yang selaras dengan kode etik organisasi profesi dan peraturan nasional.</w:t>
      </w:r>
    </w:p>
    <w:p w14:paraId="1752D140" w14:textId="091B8361" w:rsidR="00D25D8C" w:rsidRPr="00303F79" w:rsidRDefault="00D25D8C" w:rsidP="00303F79">
      <w:pPr>
        <w:pStyle w:val="ListParagraph"/>
        <w:numPr>
          <w:ilvl w:val="0"/>
          <w:numId w:val="17"/>
        </w:numPr>
        <w:spacing w:before="240" w:line="360" w:lineRule="auto"/>
        <w:ind w:left="540" w:hanging="540"/>
        <w:jc w:val="both"/>
        <w:rPr>
          <w:rFonts w:eastAsia="Calibri"/>
          <w:kern w:val="2"/>
          <w:sz w:val="24"/>
          <w:szCs w:val="24"/>
          <w:lang w:val="it-IT"/>
          <w14:ligatures w14:val="standardContextual"/>
        </w:rPr>
      </w:pPr>
      <w:r w:rsidRPr="00303F79">
        <w:rPr>
          <w:rFonts w:eastAsia="Calibri"/>
          <w:b/>
          <w:kern w:val="2"/>
          <w:sz w:val="24"/>
          <w:szCs w:val="24"/>
          <w:lang w:val="it-IT"/>
          <w14:ligatures w14:val="standardContextual"/>
        </w:rPr>
        <w:t>Konsultasi Etik dan Supervisi Kolegial</w:t>
      </w:r>
    </w:p>
    <w:p w14:paraId="5F324B81"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r w:rsidRPr="00A21B90">
        <w:rPr>
          <w:rFonts w:eastAsia="Calibri"/>
          <w:kern w:val="2"/>
          <w:sz w:val="24"/>
          <w:szCs w:val="24"/>
          <w:lang w:val="en-US"/>
          <w14:ligatures w14:val="standardContextual"/>
        </w:rPr>
        <w:t xml:space="preserve">Guru </w:t>
      </w:r>
      <w:proofErr w:type="spellStart"/>
      <w:r w:rsidRPr="00A21B90">
        <w:rPr>
          <w:rFonts w:eastAsia="Calibri"/>
          <w:kern w:val="2"/>
          <w:sz w:val="24"/>
          <w:szCs w:val="24"/>
          <w:lang w:val="en-US"/>
          <w14:ligatures w14:val="standardContextual"/>
        </w:rPr>
        <w:t>membutuhkan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ruang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aman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untuk</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mendiskusikan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dilema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sebelum</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masalah</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berkembang</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Pertemuan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kasus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komunitas</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belajar</w:t>
      </w:r>
      <w:proofErr w:type="spellEnd"/>
      <w:r w:rsidRPr="00A21B90">
        <w:rPr>
          <w:rFonts w:eastAsia="Calibri"/>
          <w:kern w:val="2"/>
          <w:sz w:val="24"/>
          <w:szCs w:val="24"/>
          <w:lang w:val="en-US"/>
          <w14:ligatures w14:val="standardContextual"/>
        </w:rPr>
        <w:t xml:space="preserve">, mentoring, dan </w:t>
      </w:r>
      <w:proofErr w:type="spellStart"/>
      <w:r w:rsidRPr="00A21B90">
        <w:rPr>
          <w:rFonts w:eastAsia="Calibri"/>
          <w:kern w:val="2"/>
          <w:sz w:val="24"/>
          <w:szCs w:val="24"/>
          <w:lang w:val="en-US"/>
          <w14:ligatures w14:val="standardContextual"/>
        </w:rPr>
        <w:t>konsultasi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dengan</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kepala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sekolah</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atau</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organisasi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profesi</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dapat</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memperkaya</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sudut</w:t>
      </w:r>
      <w:proofErr w:type="spellEnd"/>
      <w:r w:rsidRPr="00A21B90">
        <w:rPr>
          <w:rFonts w:eastAsia="Calibri"/>
          <w:kern w:val="2"/>
          <w:sz w:val="24"/>
          <w:szCs w:val="24"/>
          <w:lang w:val="en-US"/>
          <w14:ligatures w14:val="standardContextual"/>
        </w:rPr>
        <w:t xml:space="preserve"> </w:t>
      </w:r>
      <w:proofErr w:type="spellStart"/>
      <w:r w:rsidRPr="00A21B90">
        <w:rPr>
          <w:rFonts w:eastAsia="Calibri"/>
          <w:kern w:val="2"/>
          <w:sz w:val="24"/>
          <w:szCs w:val="24"/>
          <w:lang w:val="en-US"/>
          <w14:ligatures w14:val="standardContextual"/>
        </w:rPr>
        <w:t>pandang</w:t>
      </w:r>
      <w:proofErr w:type="spellEnd"/>
      <w:r w:rsidRPr="00A21B90">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Diskusi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menjaga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kerahasiaan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fokus</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penyelesaian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gosip</w:t>
      </w:r>
      <w:proofErr w:type="spellEnd"/>
      <w:r w:rsidRPr="00D25D8C">
        <w:rPr>
          <w:rFonts w:eastAsia="Calibri"/>
          <w:kern w:val="2"/>
          <w:sz w:val="24"/>
          <w:szCs w:val="24"/>
          <w:lang w:val="en-US"/>
          <w14:ligatures w14:val="standardContextual"/>
        </w:rPr>
        <w:t xml:space="preserve">. Dalam </w:t>
      </w:r>
      <w:proofErr w:type="spellStart"/>
      <w:r w:rsidRPr="00D25D8C">
        <w:rPr>
          <w:rFonts w:eastAsia="Calibri"/>
          <w:kern w:val="2"/>
          <w:sz w:val="24"/>
          <w:szCs w:val="24"/>
          <w:lang w:val="en-US"/>
          <w14:ligatures w14:val="standardContextual"/>
        </w:rPr>
        <w:t>kasus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berisiko</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tinggi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melibatkan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pihak</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memiliki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kewenangan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kompetensi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w:t>
      </w:r>
    </w:p>
    <w:p w14:paraId="27878A1A" w14:textId="47A8E583" w:rsidR="00D25D8C" w:rsidRPr="00303F79" w:rsidRDefault="00D25D8C" w:rsidP="00303F79">
      <w:pPr>
        <w:pStyle w:val="ListParagraph"/>
        <w:numPr>
          <w:ilvl w:val="0"/>
          <w:numId w:val="17"/>
        </w:numPr>
        <w:spacing w:line="360" w:lineRule="auto"/>
        <w:ind w:left="540" w:hanging="540"/>
        <w:jc w:val="both"/>
        <w:rPr>
          <w:rFonts w:eastAsia="Calibri"/>
          <w:kern w:val="2"/>
          <w:sz w:val="24"/>
          <w:szCs w:val="24"/>
          <w:lang w:val="en-US"/>
          <w14:ligatures w14:val="standardContextual"/>
        </w:rPr>
      </w:pPr>
      <w:proofErr w:type="spellStart"/>
      <w:r w:rsidRPr="00303F79">
        <w:rPr>
          <w:rFonts w:eastAsia="Calibri"/>
          <w:b/>
          <w:kern w:val="2"/>
          <w:sz w:val="24"/>
          <w:szCs w:val="24"/>
          <w:lang w:val="en-US"/>
          <w14:ligatures w14:val="standardContextual"/>
        </w:rPr>
        <w:lastRenderedPageBreak/>
        <w:t>Kepemimpinan</w:t>
      </w:r>
      <w:proofErr w:type="spellEnd"/>
      <w:r w:rsidRPr="00303F79">
        <w:rPr>
          <w:rFonts w:eastAsia="Calibri"/>
          <w:b/>
          <w:kern w:val="2"/>
          <w:sz w:val="24"/>
          <w:szCs w:val="24"/>
          <w:lang w:val="en-US"/>
          <w14:ligatures w14:val="standardContextual"/>
        </w:rPr>
        <w:t xml:space="preserve"> Sekolah yang </w:t>
      </w:r>
      <w:proofErr w:type="spellStart"/>
      <w:r w:rsidRPr="00303F79">
        <w:rPr>
          <w:rFonts w:eastAsia="Calibri"/>
          <w:b/>
          <w:kern w:val="2"/>
          <w:sz w:val="24"/>
          <w:szCs w:val="24"/>
          <w:lang w:val="en-US"/>
          <w14:ligatures w14:val="standardContextual"/>
        </w:rPr>
        <w:t>Etis</w:t>
      </w:r>
      <w:proofErr w:type="spellEnd"/>
    </w:p>
    <w:p w14:paraId="15C9D30D"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Kepala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sekolah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membentuk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budaya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melalui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keteladanan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konsistensi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transparansi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respons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laporan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Kebijakan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baik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kehilangan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makna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jika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pimpinan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menoleransi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pelanggaran</w:t>
      </w:r>
      <w:proofErr w:type="spellEnd"/>
      <w:r w:rsidRPr="00D25D8C">
        <w:rPr>
          <w:rFonts w:eastAsia="Calibri"/>
          <w:kern w:val="2"/>
          <w:sz w:val="24"/>
          <w:szCs w:val="24"/>
          <w:lang w:val="en-US"/>
          <w14:ligatures w14:val="standardContextual"/>
        </w:rPr>
        <w:t xml:space="preserve"> oleh </w:t>
      </w:r>
      <w:proofErr w:type="spellStart"/>
      <w:r w:rsidRPr="00D25D8C">
        <w:rPr>
          <w:rFonts w:eastAsia="Calibri"/>
          <w:kern w:val="2"/>
          <w:sz w:val="24"/>
          <w:szCs w:val="24"/>
          <w:lang w:val="en-US"/>
          <w14:ligatures w14:val="standardContextual"/>
        </w:rPr>
        <w:t>individu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tertentu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menghukum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pelapor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Kepemimpinan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menyeimbangkan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didik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hak</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pemeriksaan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berbasis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pemulihan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perbaikan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sistem</w:t>
      </w:r>
      <w:proofErr w:type="spellEnd"/>
      <w:r w:rsidRPr="00D25D8C">
        <w:rPr>
          <w:rFonts w:eastAsia="Calibri"/>
          <w:kern w:val="2"/>
          <w:sz w:val="24"/>
          <w:szCs w:val="24"/>
          <w:lang w:val="en-US"/>
          <w14:ligatures w14:val="standardContextual"/>
        </w:rPr>
        <w:t>.</w:t>
      </w:r>
    </w:p>
    <w:p w14:paraId="7AB257C3" w14:textId="598999CF" w:rsidR="00D25D8C" w:rsidRPr="00303F79" w:rsidRDefault="00D25D8C" w:rsidP="00303F79">
      <w:pPr>
        <w:pStyle w:val="ListParagraph"/>
        <w:numPr>
          <w:ilvl w:val="0"/>
          <w:numId w:val="17"/>
        </w:numPr>
        <w:spacing w:before="240" w:line="360" w:lineRule="auto"/>
        <w:ind w:left="540" w:hanging="540"/>
        <w:jc w:val="both"/>
        <w:rPr>
          <w:rFonts w:eastAsia="Calibri"/>
          <w:kern w:val="2"/>
          <w:sz w:val="24"/>
          <w:szCs w:val="24"/>
          <w:lang w:val="en-US"/>
          <w14:ligatures w14:val="standardContextual"/>
        </w:rPr>
      </w:pPr>
      <w:proofErr w:type="spellStart"/>
      <w:r w:rsidRPr="00303F79">
        <w:rPr>
          <w:rFonts w:eastAsia="Calibri"/>
          <w:b/>
          <w:kern w:val="2"/>
          <w:sz w:val="24"/>
          <w:szCs w:val="24"/>
          <w:lang w:val="en-US"/>
          <w14:ligatures w14:val="standardContextual"/>
        </w:rPr>
        <w:t>Mekanisme</w:t>
      </w:r>
      <w:proofErr w:type="spellEnd"/>
      <w:r w:rsidRPr="00303F79">
        <w:rPr>
          <w:rFonts w:eastAsia="Calibri"/>
          <w:b/>
          <w:kern w:val="2"/>
          <w:sz w:val="24"/>
          <w:szCs w:val="24"/>
          <w:lang w:val="en-US"/>
          <w14:ligatures w14:val="standardContextual"/>
        </w:rPr>
        <w:t xml:space="preserve"> </w:t>
      </w:r>
      <w:proofErr w:type="spellStart"/>
      <w:r w:rsidRPr="00303F79">
        <w:rPr>
          <w:rFonts w:eastAsia="Calibri"/>
          <w:b/>
          <w:kern w:val="2"/>
          <w:sz w:val="24"/>
          <w:szCs w:val="24"/>
          <w:lang w:val="en-US"/>
          <w14:ligatures w14:val="standardContextual"/>
        </w:rPr>
        <w:t>Akuntabilitas</w:t>
      </w:r>
      <w:proofErr w:type="spellEnd"/>
      <w:r w:rsidRPr="00303F79">
        <w:rPr>
          <w:rFonts w:eastAsia="Calibri"/>
          <w:b/>
          <w:kern w:val="2"/>
          <w:sz w:val="24"/>
          <w:szCs w:val="24"/>
          <w:lang w:val="en-US"/>
          <w14:ligatures w14:val="standardContextual"/>
        </w:rPr>
        <w:t xml:space="preserve"> dan </w:t>
      </w:r>
      <w:proofErr w:type="spellStart"/>
      <w:r w:rsidRPr="00303F79">
        <w:rPr>
          <w:rFonts w:eastAsia="Calibri"/>
          <w:b/>
          <w:kern w:val="2"/>
          <w:sz w:val="24"/>
          <w:szCs w:val="24"/>
          <w:lang w:val="en-US"/>
          <w14:ligatures w14:val="standardContextual"/>
        </w:rPr>
        <w:t>Perlindungan</w:t>
      </w:r>
      <w:proofErr w:type="spellEnd"/>
      <w:r w:rsidRPr="00303F79">
        <w:rPr>
          <w:rFonts w:eastAsia="Calibri"/>
          <w:b/>
          <w:kern w:val="2"/>
          <w:sz w:val="24"/>
          <w:szCs w:val="24"/>
          <w:lang w:val="en-US"/>
          <w14:ligatures w14:val="standardContextual"/>
        </w:rPr>
        <w:t xml:space="preserve"> yang Adil</w:t>
      </w:r>
    </w:p>
    <w:p w14:paraId="26DDBCF7" w14:textId="77777777" w:rsidR="00D25D8C" w:rsidRPr="00D25D8C" w:rsidRDefault="00D25D8C" w:rsidP="00D25D8C">
      <w:pPr>
        <w:spacing w:line="360" w:lineRule="auto"/>
        <w:ind w:firstLine="540"/>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Penanganan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pelanggaran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memerlukan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saluran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laporan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pencatatan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pemeriksaan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kerahasiaan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menjawab</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rekomendasi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tindak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lanjut</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evaluasi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Sanksi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proporsional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terhadap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tingkat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kesalahan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risiko</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sementara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pelanggaran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diperbaiki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diikuti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pembinaan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Namun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pendekatan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pembinaan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boleh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untuk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mengecilkan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kekerasan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eksploitasi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serius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Organisasi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berperan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dalam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edukasi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konsultasi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pemeriksaan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anggota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bekerja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sesuai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standar</w:t>
      </w:r>
      <w:proofErr w:type="spellEnd"/>
      <w:r w:rsidRPr="00D25D8C">
        <w:rPr>
          <w:rFonts w:eastAsia="Calibri"/>
          <w:kern w:val="2"/>
          <w:sz w:val="24"/>
          <w:szCs w:val="24"/>
          <w:lang w:val="en-US"/>
          <w14:ligatures w14:val="standardContextual"/>
        </w:rPr>
        <w:t>.</w:t>
      </w:r>
    </w:p>
    <w:p w14:paraId="23A72394" w14:textId="6063F971" w:rsidR="00D25D8C" w:rsidRPr="00303F79" w:rsidRDefault="00D25D8C" w:rsidP="00303F79">
      <w:pPr>
        <w:pStyle w:val="ListParagraph"/>
        <w:numPr>
          <w:ilvl w:val="0"/>
          <w:numId w:val="17"/>
        </w:numPr>
        <w:spacing w:before="240" w:line="360" w:lineRule="auto"/>
        <w:ind w:left="540" w:hanging="540"/>
        <w:jc w:val="both"/>
        <w:rPr>
          <w:rFonts w:eastAsia="Calibri"/>
          <w:kern w:val="2"/>
          <w:sz w:val="24"/>
          <w:szCs w:val="24"/>
          <w:lang w:val="en-US"/>
          <w14:ligatures w14:val="standardContextual"/>
        </w:rPr>
      </w:pPr>
      <w:proofErr w:type="spellStart"/>
      <w:r w:rsidRPr="00303F79">
        <w:rPr>
          <w:rFonts w:eastAsia="Calibri"/>
          <w:b/>
          <w:kern w:val="2"/>
          <w:sz w:val="24"/>
          <w:szCs w:val="24"/>
          <w:lang w:val="en-US"/>
          <w14:ligatures w14:val="standardContextual"/>
        </w:rPr>
        <w:t>Penguatan</w:t>
      </w:r>
      <w:proofErr w:type="spellEnd"/>
      <w:r w:rsidRPr="00303F79">
        <w:rPr>
          <w:rFonts w:eastAsia="Calibri"/>
          <w:b/>
          <w:kern w:val="2"/>
          <w:sz w:val="24"/>
          <w:szCs w:val="24"/>
          <w:lang w:val="en-US"/>
          <w14:ligatures w14:val="standardContextual"/>
        </w:rPr>
        <w:t xml:space="preserve"> </w:t>
      </w:r>
      <w:proofErr w:type="spellStart"/>
      <w:r w:rsidRPr="00303F79">
        <w:rPr>
          <w:rFonts w:eastAsia="Calibri"/>
          <w:b/>
          <w:kern w:val="2"/>
          <w:sz w:val="24"/>
          <w:szCs w:val="24"/>
          <w:lang w:val="en-US"/>
          <w14:ligatures w14:val="standardContextual"/>
        </w:rPr>
        <w:t>Literasi</w:t>
      </w:r>
      <w:proofErr w:type="spellEnd"/>
      <w:r w:rsidRPr="00303F79">
        <w:rPr>
          <w:rFonts w:eastAsia="Calibri"/>
          <w:b/>
          <w:kern w:val="2"/>
          <w:sz w:val="24"/>
          <w:szCs w:val="24"/>
          <w:lang w:val="en-US"/>
          <w14:ligatures w14:val="standardContextual"/>
        </w:rPr>
        <w:t xml:space="preserve"> Digital dan AI</w:t>
      </w:r>
    </w:p>
    <w:p w14:paraId="5E0CA20E"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proofErr w:type="spellStart"/>
      <w:r w:rsidRPr="00D25D8C">
        <w:rPr>
          <w:rFonts w:eastAsia="Calibri"/>
          <w:kern w:val="2"/>
          <w:sz w:val="24"/>
          <w:szCs w:val="24"/>
          <w:lang w:val="en-US"/>
          <w14:ligatures w14:val="standardContextual"/>
        </w:rPr>
        <w:t>Pelatihan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teknologi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memasukkan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aspek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keterampilan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aplikasi</w:t>
      </w:r>
      <w:proofErr w:type="spellEnd"/>
      <w:r w:rsidRPr="00D25D8C">
        <w:rPr>
          <w:rFonts w:eastAsia="Calibri"/>
          <w:kern w:val="2"/>
          <w:sz w:val="24"/>
          <w:szCs w:val="24"/>
          <w:lang w:val="en-US"/>
          <w14:ligatures w14:val="standardContextual"/>
        </w:rPr>
        <w:t xml:space="preserve">. </w:t>
      </w:r>
      <w:r w:rsidRPr="00D25D8C">
        <w:rPr>
          <w:rFonts w:eastAsia="Calibri"/>
          <w:kern w:val="2"/>
          <w:sz w:val="24"/>
          <w:szCs w:val="24"/>
          <w:lang w:val="it-IT"/>
          <w14:ligatures w14:val="standardContextual"/>
        </w:rPr>
        <w:t>Guru perlu belajar tentang privasi, keamanan siber, hak cipta, bias data, transparansi, verifikasi, akses setara, dan desain asesmen pada era AI. Tan, Cheng, dan Ling (2025) memperlihatkan adanya ketidakseimbangan antara tuntutan penggunaan AI dan kesempatan pengembangan profesional. Karena itu, sekolah sebaiknya memiliki kebijakan penggunaan AI yang dapat dipahami guru, peserta didik, dan orang tua.</w:t>
      </w:r>
    </w:p>
    <w:p w14:paraId="25B1E341" w14:textId="38FB78F9" w:rsidR="00D25D8C" w:rsidRPr="00303F79" w:rsidRDefault="00D25D8C" w:rsidP="00303F79">
      <w:pPr>
        <w:pStyle w:val="ListParagraph"/>
        <w:numPr>
          <w:ilvl w:val="0"/>
          <w:numId w:val="17"/>
        </w:numPr>
        <w:spacing w:before="240" w:line="360" w:lineRule="auto"/>
        <w:ind w:left="540" w:hanging="540"/>
        <w:jc w:val="both"/>
        <w:rPr>
          <w:rFonts w:eastAsia="Calibri"/>
          <w:kern w:val="2"/>
          <w:sz w:val="24"/>
          <w:szCs w:val="24"/>
          <w:lang w:val="it-IT"/>
          <w14:ligatures w14:val="standardContextual"/>
        </w:rPr>
      </w:pPr>
      <w:r w:rsidRPr="00303F79">
        <w:rPr>
          <w:rFonts w:eastAsia="Calibri"/>
          <w:b/>
          <w:kern w:val="2"/>
          <w:sz w:val="24"/>
          <w:szCs w:val="24"/>
          <w:lang w:val="it-IT"/>
          <w14:ligatures w14:val="standardContextual"/>
        </w:rPr>
        <w:t>Refleksi Individu dan Pengambilan Keputusan Terstruktur</w:t>
      </w:r>
    </w:p>
    <w:p w14:paraId="34680B3B" w14:textId="77777777" w:rsidR="00D25D8C" w:rsidRPr="00D25D8C" w:rsidRDefault="00D25D8C" w:rsidP="00D25D8C">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Ketika menghadapi dilema, guru dapat menggunakan langkah: mengenali masalah etis; mengumpulkan fakta; mengidentifikasi aturan, hak, dan pihak terdampak; menyusun alternatif; menilai manfaat, risiko, keadilan, dan kemungkinan bias; berkonsultasi; mengambil keputusan; mendokumentasikan; serta mengevaluasi hasil. Langkah tersebut tidak menjamin semua pihak puas, tetapi meningkatkan kualitas pertanggungjawaban dan mengurangi keputusan impulsif.</w:t>
      </w:r>
    </w:p>
    <w:p w14:paraId="07628C7A" w14:textId="77777777" w:rsidR="00303F79" w:rsidRPr="00A21B90" w:rsidRDefault="00303F79" w:rsidP="00303F79">
      <w:pPr>
        <w:spacing w:line="360" w:lineRule="auto"/>
        <w:jc w:val="center"/>
        <w:rPr>
          <w:rFonts w:eastAsia="Calibri"/>
          <w:b/>
          <w:kern w:val="2"/>
          <w:sz w:val="24"/>
          <w:szCs w:val="24"/>
          <w:lang w:val="it-IT"/>
          <w14:ligatures w14:val="standardContextual"/>
        </w:rPr>
      </w:pPr>
    </w:p>
    <w:p w14:paraId="1324FF5C" w14:textId="77777777" w:rsidR="00303F79" w:rsidRPr="00A21B90" w:rsidRDefault="00303F79" w:rsidP="00303F79">
      <w:pPr>
        <w:spacing w:line="360" w:lineRule="auto"/>
        <w:jc w:val="center"/>
        <w:rPr>
          <w:rFonts w:eastAsia="Calibri"/>
          <w:b/>
          <w:kern w:val="2"/>
          <w:sz w:val="24"/>
          <w:szCs w:val="24"/>
          <w:lang w:val="it-IT"/>
          <w14:ligatures w14:val="standardContextual"/>
        </w:rPr>
      </w:pPr>
    </w:p>
    <w:p w14:paraId="7ADBF3DA" w14:textId="77777777" w:rsidR="00303F79" w:rsidRPr="00A21B90" w:rsidRDefault="00303F79" w:rsidP="00303F79">
      <w:pPr>
        <w:spacing w:line="360" w:lineRule="auto"/>
        <w:jc w:val="center"/>
        <w:rPr>
          <w:rFonts w:eastAsia="Calibri"/>
          <w:b/>
          <w:kern w:val="2"/>
          <w:sz w:val="24"/>
          <w:szCs w:val="24"/>
          <w:lang w:val="it-IT"/>
          <w14:ligatures w14:val="standardContextual"/>
        </w:rPr>
      </w:pPr>
    </w:p>
    <w:p w14:paraId="6A0E0F47" w14:textId="77777777" w:rsidR="00303F79" w:rsidRPr="00A21B90" w:rsidRDefault="00303F79" w:rsidP="00303F79">
      <w:pPr>
        <w:spacing w:line="360" w:lineRule="auto"/>
        <w:jc w:val="center"/>
        <w:rPr>
          <w:rFonts w:eastAsia="Calibri"/>
          <w:b/>
          <w:kern w:val="2"/>
          <w:sz w:val="24"/>
          <w:szCs w:val="24"/>
          <w:lang w:val="it-IT"/>
          <w14:ligatures w14:val="standardContextual"/>
        </w:rPr>
      </w:pPr>
    </w:p>
    <w:p w14:paraId="48B6CD3C" w14:textId="77777777" w:rsidR="00303F79" w:rsidRPr="00A21B90" w:rsidRDefault="00303F79" w:rsidP="00303F79">
      <w:pPr>
        <w:spacing w:line="360" w:lineRule="auto"/>
        <w:jc w:val="center"/>
        <w:rPr>
          <w:rFonts w:eastAsia="Calibri"/>
          <w:b/>
          <w:kern w:val="2"/>
          <w:sz w:val="24"/>
          <w:szCs w:val="24"/>
          <w:lang w:val="it-IT"/>
          <w14:ligatures w14:val="standardContextual"/>
        </w:rPr>
      </w:pPr>
    </w:p>
    <w:p w14:paraId="1683AF60" w14:textId="386D0071" w:rsidR="00D25D8C" w:rsidRPr="00D25D8C" w:rsidRDefault="00D25D8C" w:rsidP="00303F79">
      <w:pPr>
        <w:spacing w:line="360" w:lineRule="auto"/>
        <w:jc w:val="center"/>
        <w:rPr>
          <w:rFonts w:eastAsia="Calibri"/>
          <w:kern w:val="2"/>
          <w:sz w:val="24"/>
          <w:szCs w:val="24"/>
          <w:lang w:val="en-US"/>
          <w14:ligatures w14:val="standardContextual"/>
        </w:rPr>
      </w:pPr>
      <w:r w:rsidRPr="00D25D8C">
        <w:rPr>
          <w:rFonts w:eastAsia="Calibri"/>
          <w:b/>
          <w:kern w:val="2"/>
          <w:sz w:val="24"/>
          <w:szCs w:val="24"/>
          <w:lang w:val="en-US"/>
          <w14:ligatures w14:val="standardContextual"/>
        </w:rPr>
        <w:lastRenderedPageBreak/>
        <w:t xml:space="preserve">Tabel 6. </w:t>
      </w:r>
      <w:proofErr w:type="spellStart"/>
      <w:r w:rsidRPr="00D25D8C">
        <w:rPr>
          <w:rFonts w:eastAsia="Calibri"/>
          <w:b/>
          <w:kern w:val="2"/>
          <w:sz w:val="24"/>
          <w:szCs w:val="24"/>
          <w:lang w:val="en-US"/>
          <w14:ligatures w14:val="standardContextual"/>
        </w:rPr>
        <w:t>Kerangka</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Pengambilan</w:t>
      </w:r>
      <w:proofErr w:type="spellEnd"/>
      <w:r w:rsidRPr="00D25D8C">
        <w:rPr>
          <w:rFonts w:eastAsia="Calibri"/>
          <w:b/>
          <w:kern w:val="2"/>
          <w:sz w:val="24"/>
          <w:szCs w:val="24"/>
          <w:lang w:val="en-US"/>
          <w14:ligatures w14:val="standardContextual"/>
        </w:rPr>
        <w:t xml:space="preserve"> Keputusan </w:t>
      </w:r>
      <w:proofErr w:type="spellStart"/>
      <w:r w:rsidRPr="00D25D8C">
        <w:rPr>
          <w:rFonts w:eastAsia="Calibri"/>
          <w:b/>
          <w:kern w:val="2"/>
          <w:sz w:val="24"/>
          <w:szCs w:val="24"/>
          <w:lang w:val="en-US"/>
          <w14:ligatures w14:val="standardContextual"/>
        </w:rPr>
        <w:t>Etis</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bagi</w:t>
      </w:r>
      <w:proofErr w:type="spellEnd"/>
      <w:r w:rsidRPr="00D25D8C">
        <w:rPr>
          <w:rFonts w:eastAsia="Calibri"/>
          <w:b/>
          <w:kern w:val="2"/>
          <w:sz w:val="24"/>
          <w:szCs w:val="24"/>
          <w:lang w:val="en-US"/>
          <w14:ligatures w14:val="standardContextual"/>
        </w:rPr>
        <w:t xml:space="preserve"> Guru</w:t>
      </w:r>
    </w:p>
    <w:tbl>
      <w:tblPr>
        <w:tblStyle w:val="TableGrid"/>
        <w:tblW w:w="6438" w:type="dxa"/>
        <w:jc w:val="center"/>
        <w:tblLayout w:type="fixed"/>
        <w:tblLook w:val="04A0" w:firstRow="1" w:lastRow="0" w:firstColumn="1" w:lastColumn="0" w:noHBand="0" w:noVBand="1"/>
      </w:tblPr>
      <w:tblGrid>
        <w:gridCol w:w="1724"/>
        <w:gridCol w:w="4714"/>
      </w:tblGrid>
      <w:tr w:rsidR="00D25D8C" w:rsidRPr="00D25D8C" w14:paraId="12949A8A" w14:textId="77777777" w:rsidTr="00303F79">
        <w:trPr>
          <w:cantSplit/>
          <w:trHeight w:val="419"/>
          <w:tblHeader/>
          <w:jc w:val="center"/>
        </w:trPr>
        <w:tc>
          <w:tcPr>
            <w:tcW w:w="1724" w:type="dxa"/>
            <w:tcMar>
              <w:top w:w="35" w:type="dxa"/>
              <w:left w:w="45" w:type="dxa"/>
              <w:bottom w:w="35" w:type="dxa"/>
              <w:right w:w="45" w:type="dxa"/>
            </w:tcMar>
            <w:vAlign w:val="center"/>
          </w:tcPr>
          <w:p w14:paraId="54EBC0A7" w14:textId="77777777" w:rsidR="00D25D8C" w:rsidRPr="00D25D8C" w:rsidRDefault="00D25D8C" w:rsidP="00303F79">
            <w:pPr>
              <w:spacing w:line="360" w:lineRule="auto"/>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Tahap</w:t>
            </w:r>
            <w:proofErr w:type="spellEnd"/>
          </w:p>
        </w:tc>
        <w:tc>
          <w:tcPr>
            <w:tcW w:w="4714" w:type="dxa"/>
            <w:tcMar>
              <w:top w:w="35" w:type="dxa"/>
              <w:left w:w="45" w:type="dxa"/>
              <w:bottom w:w="35" w:type="dxa"/>
              <w:right w:w="45" w:type="dxa"/>
            </w:tcMar>
            <w:vAlign w:val="center"/>
          </w:tcPr>
          <w:p w14:paraId="734AAB25" w14:textId="77777777" w:rsidR="00D25D8C" w:rsidRPr="00D25D8C" w:rsidRDefault="00D25D8C" w:rsidP="00303F79">
            <w:pPr>
              <w:spacing w:line="360" w:lineRule="auto"/>
              <w:jc w:val="center"/>
              <w:rPr>
                <w:rFonts w:eastAsia="Calibri"/>
                <w:kern w:val="2"/>
                <w:sz w:val="24"/>
                <w:szCs w:val="24"/>
                <w:lang w:val="en-US"/>
                <w14:ligatures w14:val="standardContextual"/>
              </w:rPr>
            </w:pPr>
            <w:proofErr w:type="spellStart"/>
            <w:r w:rsidRPr="00D25D8C">
              <w:rPr>
                <w:rFonts w:eastAsia="Calibri"/>
                <w:b/>
                <w:kern w:val="2"/>
                <w:sz w:val="24"/>
                <w:szCs w:val="24"/>
                <w:lang w:val="en-US"/>
                <w14:ligatures w14:val="standardContextual"/>
              </w:rPr>
              <w:t>Pertanyaan</w:t>
            </w:r>
            <w:proofErr w:type="spellEnd"/>
            <w:r w:rsidRPr="00D25D8C">
              <w:rPr>
                <w:rFonts w:eastAsia="Calibri"/>
                <w:b/>
                <w:kern w:val="2"/>
                <w:sz w:val="24"/>
                <w:szCs w:val="24"/>
                <w:lang w:val="en-US"/>
                <w14:ligatures w14:val="standardContextual"/>
              </w:rPr>
              <w:t xml:space="preserve"> </w:t>
            </w:r>
            <w:proofErr w:type="spellStart"/>
            <w:r w:rsidRPr="00D25D8C">
              <w:rPr>
                <w:rFonts w:eastAsia="Calibri"/>
                <w:b/>
                <w:kern w:val="2"/>
                <w:sz w:val="24"/>
                <w:szCs w:val="24"/>
                <w:lang w:val="en-US"/>
                <w14:ligatures w14:val="standardContextual"/>
              </w:rPr>
              <w:t>reflektif</w:t>
            </w:r>
            <w:proofErr w:type="spellEnd"/>
          </w:p>
        </w:tc>
      </w:tr>
      <w:tr w:rsidR="00D25D8C" w:rsidRPr="00D25D8C" w14:paraId="754D1D3A" w14:textId="77777777" w:rsidTr="00303F79">
        <w:trPr>
          <w:cantSplit/>
          <w:trHeight w:val="1244"/>
          <w:jc w:val="center"/>
        </w:trPr>
        <w:tc>
          <w:tcPr>
            <w:tcW w:w="1724" w:type="dxa"/>
            <w:tcMar>
              <w:top w:w="35" w:type="dxa"/>
              <w:left w:w="45" w:type="dxa"/>
              <w:bottom w:w="35" w:type="dxa"/>
              <w:right w:w="45" w:type="dxa"/>
            </w:tcMar>
            <w:vAlign w:val="center"/>
          </w:tcPr>
          <w:p w14:paraId="69F9496B" w14:textId="65C92BD7"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r w:rsidRPr="00303F79">
              <w:rPr>
                <w:rFonts w:eastAsia="Calibri"/>
                <w:kern w:val="2"/>
                <w:sz w:val="24"/>
                <w:szCs w:val="24"/>
                <w:lang w:val="en-US"/>
                <w14:ligatures w14:val="standardContextual"/>
              </w:rPr>
              <w:t>Kenali</w:t>
            </w:r>
          </w:p>
        </w:tc>
        <w:tc>
          <w:tcPr>
            <w:tcW w:w="4714" w:type="dxa"/>
            <w:tcMar>
              <w:top w:w="35" w:type="dxa"/>
              <w:left w:w="45" w:type="dxa"/>
              <w:bottom w:w="35" w:type="dxa"/>
              <w:right w:w="45" w:type="dxa"/>
            </w:tcMar>
            <w:vAlign w:val="center"/>
          </w:tcPr>
          <w:p w14:paraId="1B826AEF" w14:textId="77777777" w:rsidR="00D25D8C" w:rsidRPr="00D25D8C" w:rsidRDefault="00D25D8C" w:rsidP="00303F79">
            <w:pPr>
              <w:spacing w:line="360" w:lineRule="auto"/>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Nilai, </w:t>
            </w:r>
            <w:proofErr w:type="spellStart"/>
            <w:r w:rsidRPr="00D25D8C">
              <w:rPr>
                <w:rFonts w:eastAsia="Calibri"/>
                <w:kern w:val="2"/>
                <w:sz w:val="24"/>
                <w:szCs w:val="24"/>
                <w:lang w:val="en-US"/>
                <w14:ligatures w14:val="standardContextual"/>
              </w:rPr>
              <w:t>hak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kewajiban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risiko</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sedang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bertentangan</w:t>
            </w:r>
            <w:proofErr w:type="spellEnd"/>
            <w:r w:rsidRPr="00D25D8C">
              <w:rPr>
                <w:rFonts w:eastAsia="Calibri"/>
                <w:kern w:val="2"/>
                <w:sz w:val="24"/>
                <w:szCs w:val="24"/>
                <w:lang w:val="en-US"/>
                <w14:ligatures w14:val="standardContextual"/>
              </w:rPr>
              <w:t>?</w:t>
            </w:r>
          </w:p>
        </w:tc>
      </w:tr>
      <w:tr w:rsidR="00D25D8C" w:rsidRPr="00D25D8C" w14:paraId="0C496127" w14:textId="77777777" w:rsidTr="00303F79">
        <w:trPr>
          <w:cantSplit/>
          <w:trHeight w:val="1244"/>
          <w:jc w:val="center"/>
        </w:trPr>
        <w:tc>
          <w:tcPr>
            <w:tcW w:w="1724" w:type="dxa"/>
            <w:tcMar>
              <w:top w:w="35" w:type="dxa"/>
              <w:left w:w="45" w:type="dxa"/>
              <w:bottom w:w="35" w:type="dxa"/>
              <w:right w:w="45" w:type="dxa"/>
            </w:tcMar>
            <w:vAlign w:val="center"/>
          </w:tcPr>
          <w:p w14:paraId="2A672213" w14:textId="260FFEFB"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Kumpulkan</w:t>
            </w:r>
            <w:proofErr w:type="spellEnd"/>
            <w:r w:rsidRPr="00303F79">
              <w:rPr>
                <w:rFonts w:eastAsia="Calibri"/>
                <w:kern w:val="2"/>
                <w:sz w:val="24"/>
                <w:szCs w:val="24"/>
                <w:lang w:val="en-US"/>
                <w14:ligatures w14:val="standardContextual"/>
              </w:rPr>
              <w:t xml:space="preserve"> </w:t>
            </w:r>
            <w:proofErr w:type="spellStart"/>
            <w:r w:rsidRPr="00303F79">
              <w:rPr>
                <w:rFonts w:eastAsia="Calibri"/>
                <w:kern w:val="2"/>
                <w:sz w:val="24"/>
                <w:szCs w:val="24"/>
                <w:lang w:val="en-US"/>
                <w14:ligatures w14:val="standardContextual"/>
              </w:rPr>
              <w:t>fakta</w:t>
            </w:r>
            <w:proofErr w:type="spellEnd"/>
          </w:p>
        </w:tc>
        <w:tc>
          <w:tcPr>
            <w:tcW w:w="4714" w:type="dxa"/>
            <w:tcMar>
              <w:top w:w="35" w:type="dxa"/>
              <w:left w:w="45" w:type="dxa"/>
              <w:bottom w:w="35" w:type="dxa"/>
              <w:right w:w="45" w:type="dxa"/>
            </w:tcMar>
            <w:vAlign w:val="center"/>
          </w:tcPr>
          <w:p w14:paraId="5192EADF" w14:textId="77777777" w:rsidR="00D25D8C" w:rsidRPr="00D25D8C" w:rsidRDefault="00D25D8C" w:rsidP="00303F79">
            <w:pPr>
              <w:spacing w:line="360" w:lineRule="auto"/>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Apa yang diketahui, belum diketahui, dan perlu diverifikasi?</w:t>
            </w:r>
          </w:p>
        </w:tc>
      </w:tr>
      <w:tr w:rsidR="00D25D8C" w:rsidRPr="00D25D8C" w14:paraId="7645E507" w14:textId="77777777" w:rsidTr="00303F79">
        <w:trPr>
          <w:cantSplit/>
          <w:trHeight w:val="1649"/>
          <w:jc w:val="center"/>
        </w:trPr>
        <w:tc>
          <w:tcPr>
            <w:tcW w:w="1724" w:type="dxa"/>
            <w:tcMar>
              <w:top w:w="35" w:type="dxa"/>
              <w:left w:w="45" w:type="dxa"/>
              <w:bottom w:w="35" w:type="dxa"/>
              <w:right w:w="45" w:type="dxa"/>
            </w:tcMar>
            <w:vAlign w:val="center"/>
          </w:tcPr>
          <w:p w14:paraId="7620DD79" w14:textId="0B4429F4"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Periksa</w:t>
            </w:r>
            <w:proofErr w:type="spellEnd"/>
            <w:r w:rsidRPr="00303F79">
              <w:rPr>
                <w:rFonts w:eastAsia="Calibri"/>
                <w:kern w:val="2"/>
                <w:sz w:val="24"/>
                <w:szCs w:val="24"/>
                <w:lang w:val="en-US"/>
                <w14:ligatures w14:val="standardContextual"/>
              </w:rPr>
              <w:t xml:space="preserve"> </w:t>
            </w:r>
            <w:proofErr w:type="spellStart"/>
            <w:r w:rsidRPr="00303F79">
              <w:rPr>
                <w:rFonts w:eastAsia="Calibri"/>
                <w:kern w:val="2"/>
                <w:sz w:val="24"/>
                <w:szCs w:val="24"/>
                <w:lang w:val="en-US"/>
                <w14:ligatures w14:val="standardContextual"/>
              </w:rPr>
              <w:t>standar</w:t>
            </w:r>
            <w:proofErr w:type="spellEnd"/>
          </w:p>
        </w:tc>
        <w:tc>
          <w:tcPr>
            <w:tcW w:w="4714" w:type="dxa"/>
            <w:tcMar>
              <w:top w:w="35" w:type="dxa"/>
              <w:left w:w="45" w:type="dxa"/>
              <w:bottom w:w="35" w:type="dxa"/>
              <w:right w:w="45" w:type="dxa"/>
            </w:tcMar>
            <w:vAlign w:val="center"/>
          </w:tcPr>
          <w:p w14:paraId="65DD4FA9" w14:textId="77777777" w:rsidR="00D25D8C" w:rsidRPr="00D25D8C" w:rsidRDefault="00D25D8C" w:rsidP="00303F79">
            <w:pPr>
              <w:spacing w:line="360" w:lineRule="auto"/>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Apa </w:t>
            </w:r>
            <w:proofErr w:type="spellStart"/>
            <w:r w:rsidRPr="00D25D8C">
              <w:rPr>
                <w:rFonts w:eastAsia="Calibri"/>
                <w:kern w:val="2"/>
                <w:sz w:val="24"/>
                <w:szCs w:val="24"/>
                <w:lang w:val="en-US"/>
                <w14:ligatures w14:val="standardContextual"/>
              </w:rPr>
              <w:t>ketentuan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hukum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kode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kebijakan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sekolah</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tujuan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pendidikan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relevan</w:t>
            </w:r>
            <w:proofErr w:type="spellEnd"/>
            <w:r w:rsidRPr="00D25D8C">
              <w:rPr>
                <w:rFonts w:eastAsia="Calibri"/>
                <w:kern w:val="2"/>
                <w:sz w:val="24"/>
                <w:szCs w:val="24"/>
                <w:lang w:val="en-US"/>
                <w14:ligatures w14:val="standardContextual"/>
              </w:rPr>
              <w:t>?</w:t>
            </w:r>
          </w:p>
        </w:tc>
      </w:tr>
      <w:tr w:rsidR="00D25D8C" w:rsidRPr="00D25D8C" w14:paraId="31474991" w14:textId="77777777" w:rsidTr="00303F79">
        <w:trPr>
          <w:cantSplit/>
          <w:trHeight w:val="1649"/>
          <w:jc w:val="center"/>
        </w:trPr>
        <w:tc>
          <w:tcPr>
            <w:tcW w:w="1724" w:type="dxa"/>
            <w:tcMar>
              <w:top w:w="35" w:type="dxa"/>
              <w:left w:w="45" w:type="dxa"/>
              <w:bottom w:w="35" w:type="dxa"/>
              <w:right w:w="45" w:type="dxa"/>
            </w:tcMar>
            <w:vAlign w:val="center"/>
          </w:tcPr>
          <w:p w14:paraId="72702730" w14:textId="4797E99D"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r w:rsidRPr="00303F79">
              <w:rPr>
                <w:rFonts w:eastAsia="Calibri"/>
                <w:kern w:val="2"/>
                <w:sz w:val="24"/>
                <w:szCs w:val="24"/>
                <w:lang w:val="en-US"/>
                <w14:ligatures w14:val="standardContextual"/>
              </w:rPr>
              <w:t xml:space="preserve">Nilai </w:t>
            </w:r>
            <w:proofErr w:type="spellStart"/>
            <w:r w:rsidRPr="00303F79">
              <w:rPr>
                <w:rFonts w:eastAsia="Calibri"/>
                <w:kern w:val="2"/>
                <w:sz w:val="24"/>
                <w:szCs w:val="24"/>
                <w:lang w:val="en-US"/>
                <w14:ligatures w14:val="standardContextual"/>
              </w:rPr>
              <w:t>pihak</w:t>
            </w:r>
            <w:proofErr w:type="spellEnd"/>
            <w:r w:rsidRPr="00303F79">
              <w:rPr>
                <w:rFonts w:eastAsia="Calibri"/>
                <w:kern w:val="2"/>
                <w:sz w:val="24"/>
                <w:szCs w:val="24"/>
                <w:lang w:val="en-US"/>
                <w14:ligatures w14:val="standardContextual"/>
              </w:rPr>
              <w:t xml:space="preserve"> </w:t>
            </w:r>
            <w:proofErr w:type="spellStart"/>
            <w:r w:rsidRPr="00303F79">
              <w:rPr>
                <w:rFonts w:eastAsia="Calibri"/>
                <w:kern w:val="2"/>
                <w:sz w:val="24"/>
                <w:szCs w:val="24"/>
                <w:lang w:val="en-US"/>
                <w14:ligatures w14:val="standardContextual"/>
              </w:rPr>
              <w:t>terdampak</w:t>
            </w:r>
            <w:proofErr w:type="spellEnd"/>
          </w:p>
        </w:tc>
        <w:tc>
          <w:tcPr>
            <w:tcW w:w="4714" w:type="dxa"/>
            <w:tcMar>
              <w:top w:w="35" w:type="dxa"/>
              <w:left w:w="45" w:type="dxa"/>
              <w:bottom w:w="35" w:type="dxa"/>
              <w:right w:w="45" w:type="dxa"/>
            </w:tcMar>
            <w:vAlign w:val="center"/>
          </w:tcPr>
          <w:p w14:paraId="539C6122" w14:textId="77777777" w:rsidR="00D25D8C" w:rsidRPr="00D25D8C" w:rsidRDefault="00D25D8C" w:rsidP="00303F79">
            <w:pPr>
              <w:spacing w:line="360" w:lineRule="auto"/>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Siapa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memperoleh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manfaat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menanggung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risiko</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termasuk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pihak</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kurang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memiliki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suara</w:t>
            </w:r>
            <w:proofErr w:type="spellEnd"/>
            <w:r w:rsidRPr="00D25D8C">
              <w:rPr>
                <w:rFonts w:eastAsia="Calibri"/>
                <w:kern w:val="2"/>
                <w:sz w:val="24"/>
                <w:szCs w:val="24"/>
                <w:lang w:val="en-US"/>
                <w14:ligatures w14:val="standardContextual"/>
              </w:rPr>
              <w:t>?</w:t>
            </w:r>
          </w:p>
        </w:tc>
      </w:tr>
      <w:tr w:rsidR="00D25D8C" w:rsidRPr="00D25D8C" w14:paraId="23C0B6EF" w14:textId="77777777" w:rsidTr="00303F79">
        <w:trPr>
          <w:cantSplit/>
          <w:trHeight w:val="1244"/>
          <w:jc w:val="center"/>
        </w:trPr>
        <w:tc>
          <w:tcPr>
            <w:tcW w:w="1724" w:type="dxa"/>
            <w:tcMar>
              <w:top w:w="35" w:type="dxa"/>
              <w:left w:w="45" w:type="dxa"/>
              <w:bottom w:w="35" w:type="dxa"/>
              <w:right w:w="45" w:type="dxa"/>
            </w:tcMar>
            <w:vAlign w:val="center"/>
          </w:tcPr>
          <w:p w14:paraId="16DE0EF4" w14:textId="12AEF6F2"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Susun</w:t>
            </w:r>
            <w:proofErr w:type="spellEnd"/>
            <w:r w:rsidRPr="00303F79">
              <w:rPr>
                <w:rFonts w:eastAsia="Calibri"/>
                <w:kern w:val="2"/>
                <w:sz w:val="24"/>
                <w:szCs w:val="24"/>
                <w:lang w:val="en-US"/>
                <w14:ligatures w14:val="standardContextual"/>
              </w:rPr>
              <w:t xml:space="preserve"> </w:t>
            </w:r>
            <w:proofErr w:type="spellStart"/>
            <w:r w:rsidRPr="00303F79">
              <w:rPr>
                <w:rFonts w:eastAsia="Calibri"/>
                <w:kern w:val="2"/>
                <w:sz w:val="24"/>
                <w:szCs w:val="24"/>
                <w:lang w:val="en-US"/>
                <w14:ligatures w14:val="standardContextual"/>
              </w:rPr>
              <w:t>pilihan</w:t>
            </w:r>
            <w:proofErr w:type="spellEnd"/>
          </w:p>
        </w:tc>
        <w:tc>
          <w:tcPr>
            <w:tcW w:w="4714" w:type="dxa"/>
            <w:tcMar>
              <w:top w:w="35" w:type="dxa"/>
              <w:left w:w="45" w:type="dxa"/>
              <w:bottom w:w="35" w:type="dxa"/>
              <w:right w:w="45" w:type="dxa"/>
            </w:tcMar>
            <w:vAlign w:val="center"/>
          </w:tcPr>
          <w:p w14:paraId="5FF060DC" w14:textId="77777777" w:rsidR="00D25D8C" w:rsidRPr="00D25D8C" w:rsidRDefault="00D25D8C" w:rsidP="00303F79">
            <w:pPr>
              <w:spacing w:line="360" w:lineRule="auto"/>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Alternatif</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tersedia</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apakah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ada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pilihan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lebih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adil</w:t>
            </w:r>
            <w:proofErr w:type="spellEnd"/>
            <w:r w:rsidRPr="00D25D8C">
              <w:rPr>
                <w:rFonts w:eastAsia="Calibri"/>
                <w:kern w:val="2"/>
                <w:sz w:val="24"/>
                <w:szCs w:val="24"/>
                <w:lang w:val="en-US"/>
                <w14:ligatures w14:val="standardContextual"/>
              </w:rPr>
              <w:t>?</w:t>
            </w:r>
          </w:p>
        </w:tc>
      </w:tr>
      <w:tr w:rsidR="00D25D8C" w:rsidRPr="00D25D8C" w14:paraId="1F1BAA67" w14:textId="77777777" w:rsidTr="00303F79">
        <w:trPr>
          <w:cantSplit/>
          <w:trHeight w:val="1244"/>
          <w:jc w:val="center"/>
        </w:trPr>
        <w:tc>
          <w:tcPr>
            <w:tcW w:w="1724" w:type="dxa"/>
            <w:tcMar>
              <w:top w:w="35" w:type="dxa"/>
              <w:left w:w="45" w:type="dxa"/>
              <w:bottom w:w="35" w:type="dxa"/>
              <w:right w:w="45" w:type="dxa"/>
            </w:tcMar>
            <w:vAlign w:val="center"/>
          </w:tcPr>
          <w:p w14:paraId="3336AE97" w14:textId="5938BD0A"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Konsultasi</w:t>
            </w:r>
            <w:proofErr w:type="spellEnd"/>
          </w:p>
        </w:tc>
        <w:tc>
          <w:tcPr>
            <w:tcW w:w="4714" w:type="dxa"/>
            <w:tcMar>
              <w:top w:w="35" w:type="dxa"/>
              <w:left w:w="45" w:type="dxa"/>
              <w:bottom w:w="35" w:type="dxa"/>
              <w:right w:w="45" w:type="dxa"/>
            </w:tcMar>
            <w:vAlign w:val="center"/>
          </w:tcPr>
          <w:p w14:paraId="53D4A06F" w14:textId="77777777" w:rsidR="00D25D8C" w:rsidRPr="00D25D8C" w:rsidRDefault="00D25D8C" w:rsidP="00303F79">
            <w:pPr>
              <w:spacing w:line="360" w:lineRule="auto"/>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Siapa</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dimintai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pandangan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tanpa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melanggar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kerahasiaan</w:t>
            </w:r>
            <w:proofErr w:type="spellEnd"/>
            <w:r w:rsidRPr="00D25D8C">
              <w:rPr>
                <w:rFonts w:eastAsia="Calibri"/>
                <w:kern w:val="2"/>
                <w:sz w:val="24"/>
                <w:szCs w:val="24"/>
                <w:lang w:val="en-US"/>
                <w14:ligatures w14:val="standardContextual"/>
              </w:rPr>
              <w:t>?</w:t>
            </w:r>
          </w:p>
        </w:tc>
      </w:tr>
      <w:tr w:rsidR="00D25D8C" w:rsidRPr="00D25D8C" w14:paraId="24F99EF3" w14:textId="77777777" w:rsidTr="00303F79">
        <w:trPr>
          <w:cantSplit/>
          <w:trHeight w:val="1244"/>
          <w:jc w:val="center"/>
        </w:trPr>
        <w:tc>
          <w:tcPr>
            <w:tcW w:w="1724" w:type="dxa"/>
            <w:tcMar>
              <w:top w:w="35" w:type="dxa"/>
              <w:left w:w="45" w:type="dxa"/>
              <w:bottom w:w="35" w:type="dxa"/>
              <w:right w:w="45" w:type="dxa"/>
            </w:tcMar>
            <w:vAlign w:val="center"/>
          </w:tcPr>
          <w:p w14:paraId="0364F05D" w14:textId="5153BDB5"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Putuskan</w:t>
            </w:r>
            <w:proofErr w:type="spellEnd"/>
            <w:r w:rsidRPr="00303F79">
              <w:rPr>
                <w:rFonts w:eastAsia="Calibri"/>
                <w:kern w:val="2"/>
                <w:sz w:val="24"/>
                <w:szCs w:val="24"/>
                <w:lang w:val="en-US"/>
                <w14:ligatures w14:val="standardContextual"/>
              </w:rPr>
              <w:t xml:space="preserve"> dan </w:t>
            </w:r>
            <w:proofErr w:type="spellStart"/>
            <w:r w:rsidRPr="00303F79">
              <w:rPr>
                <w:rFonts w:eastAsia="Calibri"/>
                <w:kern w:val="2"/>
                <w:sz w:val="24"/>
                <w:szCs w:val="24"/>
                <w:lang w:val="en-US"/>
                <w14:ligatures w14:val="standardContextual"/>
              </w:rPr>
              <w:t>catat</w:t>
            </w:r>
            <w:proofErr w:type="spellEnd"/>
          </w:p>
        </w:tc>
        <w:tc>
          <w:tcPr>
            <w:tcW w:w="4714" w:type="dxa"/>
            <w:tcMar>
              <w:top w:w="35" w:type="dxa"/>
              <w:left w:w="45" w:type="dxa"/>
              <w:bottom w:w="35" w:type="dxa"/>
              <w:right w:w="45" w:type="dxa"/>
            </w:tcMar>
            <w:vAlign w:val="center"/>
          </w:tcPr>
          <w:p w14:paraId="5265C313" w14:textId="77777777" w:rsidR="00D25D8C" w:rsidRPr="00D25D8C" w:rsidRDefault="00D25D8C" w:rsidP="00303F79">
            <w:pPr>
              <w:spacing w:line="360" w:lineRule="auto"/>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Apa </w:t>
            </w:r>
            <w:proofErr w:type="spellStart"/>
            <w:r w:rsidRPr="00D25D8C">
              <w:rPr>
                <w:rFonts w:eastAsia="Calibri"/>
                <w:kern w:val="2"/>
                <w:sz w:val="24"/>
                <w:szCs w:val="24"/>
                <w:lang w:val="en-US"/>
                <w14:ligatures w14:val="standardContextual"/>
              </w:rPr>
              <w:t>dasar</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bagaimana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dikomunikasikan</w:t>
            </w:r>
            <w:proofErr w:type="spellEnd"/>
            <w:r w:rsidRPr="00D25D8C">
              <w:rPr>
                <w:rFonts w:eastAsia="Calibri"/>
                <w:kern w:val="2"/>
                <w:sz w:val="24"/>
                <w:szCs w:val="24"/>
                <w:lang w:val="en-US"/>
                <w14:ligatures w14:val="standardContextual"/>
              </w:rPr>
              <w:t>?</w:t>
            </w:r>
          </w:p>
        </w:tc>
      </w:tr>
      <w:tr w:rsidR="00D25D8C" w:rsidRPr="00D25D8C" w14:paraId="17A005B2" w14:textId="77777777" w:rsidTr="00303F79">
        <w:trPr>
          <w:cantSplit/>
          <w:trHeight w:val="2069"/>
          <w:jc w:val="center"/>
        </w:trPr>
        <w:tc>
          <w:tcPr>
            <w:tcW w:w="1724" w:type="dxa"/>
            <w:tcMar>
              <w:top w:w="35" w:type="dxa"/>
              <w:left w:w="45" w:type="dxa"/>
              <w:bottom w:w="35" w:type="dxa"/>
              <w:right w:w="45" w:type="dxa"/>
            </w:tcMar>
            <w:vAlign w:val="center"/>
          </w:tcPr>
          <w:p w14:paraId="17538B19" w14:textId="78E571D7" w:rsidR="00D25D8C" w:rsidRPr="00303F79" w:rsidRDefault="00D25D8C" w:rsidP="00303F79">
            <w:pPr>
              <w:pStyle w:val="ListParagraph"/>
              <w:numPr>
                <w:ilvl w:val="0"/>
                <w:numId w:val="19"/>
              </w:numPr>
              <w:spacing w:line="360" w:lineRule="auto"/>
              <w:ind w:left="496"/>
              <w:jc w:val="both"/>
              <w:rPr>
                <w:rFonts w:eastAsia="Calibri"/>
                <w:kern w:val="2"/>
                <w:sz w:val="24"/>
                <w:szCs w:val="24"/>
                <w:lang w:val="en-US"/>
                <w14:ligatures w14:val="standardContextual"/>
              </w:rPr>
            </w:pPr>
            <w:proofErr w:type="spellStart"/>
            <w:r w:rsidRPr="00303F79">
              <w:rPr>
                <w:rFonts w:eastAsia="Calibri"/>
                <w:kern w:val="2"/>
                <w:sz w:val="24"/>
                <w:szCs w:val="24"/>
                <w:lang w:val="en-US"/>
                <w14:ligatures w14:val="standardContextual"/>
              </w:rPr>
              <w:t>Evaluasi</w:t>
            </w:r>
            <w:proofErr w:type="spellEnd"/>
          </w:p>
        </w:tc>
        <w:tc>
          <w:tcPr>
            <w:tcW w:w="4714" w:type="dxa"/>
            <w:tcMar>
              <w:top w:w="35" w:type="dxa"/>
              <w:left w:w="45" w:type="dxa"/>
              <w:bottom w:w="35" w:type="dxa"/>
              <w:right w:w="45" w:type="dxa"/>
            </w:tcMar>
            <w:vAlign w:val="center"/>
          </w:tcPr>
          <w:p w14:paraId="7B0C081C" w14:textId="77777777" w:rsidR="00D25D8C" w:rsidRPr="00D25D8C" w:rsidRDefault="00D25D8C" w:rsidP="00303F79">
            <w:pPr>
              <w:spacing w:line="360" w:lineRule="auto"/>
              <w:jc w:val="both"/>
              <w:rPr>
                <w:rFonts w:eastAsia="Calibri"/>
                <w:kern w:val="2"/>
                <w:sz w:val="24"/>
                <w:szCs w:val="24"/>
                <w:lang w:val="en-US"/>
                <w14:ligatures w14:val="standardContextual"/>
              </w:rPr>
            </w:pPr>
            <w:r w:rsidRPr="00D25D8C">
              <w:rPr>
                <w:rFonts w:eastAsia="Calibri"/>
                <w:kern w:val="2"/>
                <w:sz w:val="24"/>
                <w:szCs w:val="24"/>
                <w:lang w:val="en-US"/>
                <w14:ligatures w14:val="standardContextual"/>
              </w:rPr>
              <w:t xml:space="preserve">Apa </w:t>
            </w:r>
            <w:proofErr w:type="spellStart"/>
            <w:r w:rsidRPr="00D25D8C">
              <w:rPr>
                <w:rFonts w:eastAsia="Calibri"/>
                <w:kern w:val="2"/>
                <w:sz w:val="24"/>
                <w:szCs w:val="24"/>
                <w:lang w:val="en-US"/>
                <w14:ligatures w14:val="standardContextual"/>
              </w:rPr>
              <w:t>dampaknya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apakah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ada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kerugian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perlu</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dipulihkan</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apa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pembelajaran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untuk</w:t>
            </w:r>
            <w:proofErr w:type="spellEnd"/>
            <w:r w:rsidRPr="00D25D8C">
              <w:rPr>
                <w:rFonts w:eastAsia="Calibri"/>
                <w:kern w:val="2"/>
                <w:sz w:val="24"/>
                <w:szCs w:val="24"/>
                <w:lang w:val="en-US"/>
                <w14:ligatures w14:val="standardContextual"/>
              </w:rPr>
              <w:t xml:space="preserve"> masa </w:t>
            </w:r>
            <w:proofErr w:type="spellStart"/>
            <w:r w:rsidRPr="00D25D8C">
              <w:rPr>
                <w:rFonts w:eastAsia="Calibri"/>
                <w:kern w:val="2"/>
                <w:sz w:val="24"/>
                <w:szCs w:val="24"/>
                <w:lang w:val="en-US"/>
                <w14:ligatures w14:val="standardContextual"/>
              </w:rPr>
              <w:t>depan</w:t>
            </w:r>
            <w:proofErr w:type="spellEnd"/>
            <w:r w:rsidRPr="00D25D8C">
              <w:rPr>
                <w:rFonts w:eastAsia="Calibri"/>
                <w:kern w:val="2"/>
                <w:sz w:val="24"/>
                <w:szCs w:val="24"/>
                <w:lang w:val="en-US"/>
                <w14:ligatures w14:val="standardContextual"/>
              </w:rPr>
              <w:t>?</w:t>
            </w:r>
          </w:p>
        </w:tc>
      </w:tr>
    </w:tbl>
    <w:p w14:paraId="71074A50" w14:textId="77777777" w:rsidR="00D25D8C" w:rsidRDefault="00D25D8C" w:rsidP="00D25D8C">
      <w:pPr>
        <w:spacing w:line="360" w:lineRule="auto"/>
        <w:ind w:firstLine="540"/>
        <w:jc w:val="both"/>
        <w:rPr>
          <w:rFonts w:eastAsia="Calibri"/>
          <w:kern w:val="2"/>
          <w:sz w:val="24"/>
          <w:szCs w:val="24"/>
          <w:lang w:val="en-US"/>
          <w14:ligatures w14:val="standardContextual"/>
        </w:rPr>
      </w:pPr>
    </w:p>
    <w:p w14:paraId="3FBAD84C" w14:textId="554E46B5" w:rsidR="00D25D8C" w:rsidRPr="00303F79" w:rsidRDefault="00D25D8C" w:rsidP="00303F79">
      <w:pPr>
        <w:pStyle w:val="ListParagraph"/>
        <w:numPr>
          <w:ilvl w:val="1"/>
          <w:numId w:val="3"/>
        </w:numPr>
        <w:spacing w:line="360" w:lineRule="auto"/>
        <w:ind w:left="540" w:hanging="540"/>
        <w:jc w:val="both"/>
        <w:rPr>
          <w:rFonts w:eastAsia="Calibri"/>
          <w:kern w:val="2"/>
          <w:sz w:val="24"/>
          <w:szCs w:val="24"/>
          <w:lang w:val="it-IT"/>
          <w14:ligatures w14:val="standardContextual"/>
        </w:rPr>
      </w:pPr>
      <w:r w:rsidRPr="00303F79">
        <w:rPr>
          <w:rFonts w:eastAsia="Calibri"/>
          <w:b/>
          <w:kern w:val="2"/>
          <w:sz w:val="24"/>
          <w:szCs w:val="24"/>
          <w:lang w:val="it-IT"/>
          <w14:ligatures w14:val="standardContextual"/>
        </w:rPr>
        <w:lastRenderedPageBreak/>
        <w:t>Hasil Temuan Utama</w:t>
      </w:r>
    </w:p>
    <w:p w14:paraId="7E08B18C" w14:textId="77777777" w:rsidR="00D25D8C" w:rsidRPr="00D25D8C" w:rsidRDefault="00D25D8C" w:rsidP="00303F79">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Pertama, etika profesi merupakan inti kompetensi guru. Etika tidak berdiri terpisah dari kemampuan pedagogik, kepribadian, sosial, dan profesional, tetapi menentukan bagaimana seluruh kompetensi tersebut digunakan. Guru yang kompeten secara teknis tetap dapat merugikan peserta didik apabila tidak memiliki integritas, keadilan, kepedulian, dan akuntabilitas.</w:t>
      </w:r>
    </w:p>
    <w:p w14:paraId="2E90552D" w14:textId="77777777" w:rsidR="00D25D8C" w:rsidRPr="00D25D8C" w:rsidRDefault="00D25D8C" w:rsidP="00303F79">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Kedua, etika profesi penting karena guru memegang kewenangan yang besar atas pengalaman belajar, penilaian, disiplin, akses informasi, dan perkembangan peserta didik. Standar etis menjaga agar kewenangan digunakan untuk kepentingan pendidikan, memperkuat kepercayaan, dan mencegah penyalahgunaan posisi.</w:t>
      </w:r>
    </w:p>
    <w:p w14:paraId="72206900" w14:textId="77777777" w:rsidR="00D25D8C" w:rsidRPr="00D25D8C" w:rsidRDefault="00D25D8C" w:rsidP="00303F79">
      <w:pPr>
        <w:spacing w:line="360" w:lineRule="auto"/>
        <w:ind w:firstLine="540"/>
        <w:jc w:val="both"/>
        <w:rPr>
          <w:rFonts w:eastAsia="Calibri"/>
          <w:kern w:val="2"/>
          <w:sz w:val="24"/>
          <w:szCs w:val="24"/>
          <w:lang w:val="it-IT"/>
          <w14:ligatures w14:val="standardContextual"/>
        </w:rPr>
      </w:pPr>
      <w:r w:rsidRPr="00D25D8C">
        <w:rPr>
          <w:rFonts w:eastAsia="Calibri"/>
          <w:kern w:val="2"/>
          <w:sz w:val="24"/>
          <w:szCs w:val="24"/>
          <w:lang w:val="it-IT"/>
          <w14:ligatures w14:val="standardContextual"/>
        </w:rPr>
        <w:t>Ketiga, prinsip utama etika guru meliputi integritas, keadilan, penghormatan terhadap martabat, kepedulian, keselamatan, kompetensi, kerahasiaan, batas profesional, akuntabilitas, dan penggunaan teknologi secara bertanggung jawab. Prinsip tersebut saling berhubungan dan perlu diterapkan melalui penalaran, bukan kepatuhan mekanis.</w:t>
      </w:r>
    </w:p>
    <w:p w14:paraId="6069140B" w14:textId="77777777" w:rsidR="00D25D8C" w:rsidRPr="00D25D8C" w:rsidRDefault="00D25D8C" w:rsidP="00303F79">
      <w:pPr>
        <w:spacing w:line="360" w:lineRule="auto"/>
        <w:ind w:firstLine="540"/>
        <w:jc w:val="both"/>
        <w:rPr>
          <w:rFonts w:eastAsia="Calibri"/>
          <w:kern w:val="2"/>
          <w:sz w:val="24"/>
          <w:szCs w:val="24"/>
          <w:lang w:val="en-US"/>
          <w14:ligatures w14:val="standardContextual"/>
        </w:rPr>
      </w:pPr>
      <w:r w:rsidRPr="00D25D8C">
        <w:rPr>
          <w:rFonts w:eastAsia="Calibri"/>
          <w:kern w:val="2"/>
          <w:sz w:val="24"/>
          <w:szCs w:val="24"/>
          <w:lang w:val="it-IT"/>
          <w14:ligatures w14:val="standardContextual"/>
        </w:rPr>
        <w:t xml:space="preserve">Keempat, tantangan etis kontemporer semakin kompleks akibat komunikasi digital dan AI. Privasi data, bias algoritmik, transparansi, hak cipta, integritas akademik, akses yang tidak merata, serta batas komunikasi profesional membutuhkan pedoman baru dan pengembangan profesional berkelanjutan. </w:t>
      </w:r>
      <w:r w:rsidRPr="00D25D8C">
        <w:rPr>
          <w:rFonts w:eastAsia="Calibri"/>
          <w:kern w:val="2"/>
          <w:sz w:val="24"/>
          <w:szCs w:val="24"/>
          <w:lang w:val="en-US"/>
          <w14:ligatures w14:val="standardContextual"/>
        </w:rPr>
        <w:t xml:space="preserve">Guru </w:t>
      </w:r>
      <w:proofErr w:type="spellStart"/>
      <w:r w:rsidRPr="00D25D8C">
        <w:rPr>
          <w:rFonts w:eastAsia="Calibri"/>
          <w:kern w:val="2"/>
          <w:sz w:val="24"/>
          <w:szCs w:val="24"/>
          <w:lang w:val="en-US"/>
          <w14:ligatures w14:val="standardContextual"/>
        </w:rPr>
        <w:t>tetap</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bertanggung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jawab</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atas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keputusan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meskipun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menggunakan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sistem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otomatis</w:t>
      </w:r>
      <w:proofErr w:type="spellEnd"/>
      <w:r w:rsidRPr="00D25D8C">
        <w:rPr>
          <w:rFonts w:eastAsia="Calibri"/>
          <w:kern w:val="2"/>
          <w:sz w:val="24"/>
          <w:szCs w:val="24"/>
          <w:lang w:val="en-US"/>
          <w14:ligatures w14:val="standardContextual"/>
        </w:rPr>
        <w:t>.</w:t>
      </w:r>
    </w:p>
    <w:p w14:paraId="3A32CB54" w14:textId="77777777" w:rsidR="00D25D8C" w:rsidRPr="00D25D8C" w:rsidRDefault="00D25D8C" w:rsidP="00303F79">
      <w:pPr>
        <w:spacing w:line="360" w:lineRule="auto"/>
        <w:ind w:firstLine="540"/>
        <w:jc w:val="both"/>
        <w:rPr>
          <w:rFonts w:eastAsia="Calibri"/>
          <w:kern w:val="2"/>
          <w:sz w:val="24"/>
          <w:szCs w:val="24"/>
          <w:lang w:val="en-US"/>
          <w14:ligatures w14:val="standardContextual"/>
        </w:rPr>
      </w:pPr>
      <w:proofErr w:type="spellStart"/>
      <w:r w:rsidRPr="00D25D8C">
        <w:rPr>
          <w:rFonts w:eastAsia="Calibri"/>
          <w:kern w:val="2"/>
          <w:sz w:val="24"/>
          <w:szCs w:val="24"/>
          <w:lang w:val="en-US"/>
          <w14:ligatures w14:val="standardContextual"/>
        </w:rPr>
        <w:t>Kelima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pendidikan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jasmani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memerlukan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perhatian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khusus</w:t>
      </w:r>
      <w:proofErr w:type="spellEnd"/>
      <w:r w:rsidRPr="00D25D8C">
        <w:rPr>
          <w:rFonts w:eastAsia="Calibri"/>
          <w:kern w:val="2"/>
          <w:sz w:val="24"/>
          <w:szCs w:val="24"/>
          <w:lang w:val="en-US"/>
          <w14:ligatures w14:val="standardContextual"/>
        </w:rPr>
        <w:t xml:space="preserve"> pada </w:t>
      </w:r>
      <w:proofErr w:type="spellStart"/>
      <w:r w:rsidRPr="00D25D8C">
        <w:rPr>
          <w:rFonts w:eastAsia="Calibri"/>
          <w:kern w:val="2"/>
          <w:sz w:val="24"/>
          <w:szCs w:val="24"/>
          <w:lang w:val="en-US"/>
          <w14:ligatures w14:val="standardContextual"/>
        </w:rPr>
        <w:t>keselamatan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keberagaman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tubuh</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sentuhan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korektif</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kompetisi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seleksi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keadilan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tes</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pengukuran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Penilaian</w:t>
      </w:r>
      <w:proofErr w:type="spellEnd"/>
      <w:r w:rsidRPr="00D25D8C">
        <w:rPr>
          <w:rFonts w:eastAsia="Calibri"/>
          <w:kern w:val="2"/>
          <w:sz w:val="24"/>
          <w:szCs w:val="24"/>
          <w:lang w:val="en-US"/>
          <w14:ligatures w14:val="standardContextual"/>
        </w:rPr>
        <w:t xml:space="preserve"> PJKR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bersifat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multidimensi</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menyamakan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kemampuan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atletik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bawaan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dengan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keseluruhan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capaian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belajar</w:t>
      </w:r>
      <w:proofErr w:type="spellEnd"/>
      <w:r w:rsidRPr="00D25D8C">
        <w:rPr>
          <w:rFonts w:eastAsia="Calibri"/>
          <w:kern w:val="2"/>
          <w:sz w:val="24"/>
          <w:szCs w:val="24"/>
          <w:lang w:val="en-US"/>
          <w14:ligatures w14:val="standardContextual"/>
        </w:rPr>
        <w:t>.</w:t>
      </w:r>
    </w:p>
    <w:p w14:paraId="318185D4" w14:textId="49AF2D7B" w:rsidR="00D25D8C" w:rsidRPr="00CE6668" w:rsidRDefault="00D25D8C" w:rsidP="00303F79">
      <w:pPr>
        <w:spacing w:line="360" w:lineRule="auto"/>
        <w:ind w:firstLine="540"/>
        <w:jc w:val="both"/>
        <w:rPr>
          <w:sz w:val="24"/>
          <w:szCs w:val="24"/>
        </w:rPr>
      </w:pPr>
      <w:proofErr w:type="spellStart"/>
      <w:r w:rsidRPr="00D25D8C">
        <w:rPr>
          <w:rFonts w:eastAsia="Calibri"/>
          <w:kern w:val="2"/>
          <w:sz w:val="24"/>
          <w:szCs w:val="24"/>
          <w:lang w:val="en-US"/>
          <w14:ligatures w14:val="standardContextual"/>
        </w:rPr>
        <w:t>Keenam</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penguatan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tidak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dapat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dibebankan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hanya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kepada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individu</w:t>
      </w:r>
      <w:proofErr w:type="spellEnd"/>
      <w:r w:rsidRPr="00D25D8C">
        <w:rPr>
          <w:rFonts w:eastAsia="Calibri"/>
          <w:kern w:val="2"/>
          <w:sz w:val="24"/>
          <w:szCs w:val="24"/>
          <w:lang w:val="en-US"/>
          <w14:ligatures w14:val="standardContextual"/>
        </w:rPr>
        <w:t xml:space="preserve"> guru. Sekolah, </w:t>
      </w:r>
      <w:proofErr w:type="spellStart"/>
      <w:r w:rsidRPr="00D25D8C">
        <w:rPr>
          <w:rFonts w:eastAsia="Calibri"/>
          <w:kern w:val="2"/>
          <w:sz w:val="24"/>
          <w:szCs w:val="24"/>
          <w:lang w:val="en-US"/>
          <w14:ligatures w14:val="standardContextual"/>
        </w:rPr>
        <w:t>organisasi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profesi</w:t>
      </w:r>
      <w:proofErr w:type="spellEnd"/>
      <w:r w:rsidRPr="00D25D8C">
        <w:rPr>
          <w:rFonts w:eastAsia="Calibri"/>
          <w:kern w:val="2"/>
          <w:sz w:val="24"/>
          <w:szCs w:val="24"/>
          <w:lang w:val="en-US"/>
          <w14:ligatures w14:val="standardContextual"/>
        </w:rPr>
        <w:t xml:space="preserve">, program </w:t>
      </w:r>
      <w:proofErr w:type="spellStart"/>
      <w:r w:rsidRPr="00D25D8C">
        <w:rPr>
          <w:rFonts w:eastAsia="Calibri"/>
          <w:kern w:val="2"/>
          <w:sz w:val="24"/>
          <w:szCs w:val="24"/>
          <w:lang w:val="en-US"/>
          <w14:ligatures w14:val="standardContextual"/>
        </w:rPr>
        <w:t>pendidikan</w:t>
      </w:r>
      <w:proofErr w:type="spellEnd"/>
      <w:r w:rsidRPr="00D25D8C">
        <w:rPr>
          <w:rFonts w:eastAsia="Calibri"/>
          <w:kern w:val="2"/>
          <w:sz w:val="24"/>
          <w:szCs w:val="24"/>
          <w:lang w:val="en-US"/>
          <w14:ligatures w14:val="standardContextual"/>
        </w:rPr>
        <w:t xml:space="preserve"> guru, </w:t>
      </w:r>
      <w:proofErr w:type="spellStart"/>
      <w:r w:rsidRPr="00D25D8C">
        <w:rPr>
          <w:rFonts w:eastAsia="Calibri"/>
          <w:kern w:val="2"/>
          <w:sz w:val="24"/>
          <w:szCs w:val="24"/>
          <w:lang w:val="en-US"/>
          <w14:ligatures w14:val="standardContextual"/>
        </w:rPr>
        <w:t>pemerintah</w:t>
      </w:r>
      <w:proofErr w:type="spellEnd"/>
      <w:r w:rsidRPr="00D25D8C">
        <w:rPr>
          <w:rFonts w:eastAsia="Calibri"/>
          <w:kern w:val="2"/>
          <w:sz w:val="24"/>
          <w:szCs w:val="24"/>
          <w:lang w:val="en-US"/>
          <w14:ligatures w14:val="standardContextual"/>
        </w:rPr>
        <w:t xml:space="preserve">, dan </w:t>
      </w:r>
      <w:proofErr w:type="spellStart"/>
      <w:r w:rsidRPr="00D25D8C">
        <w:rPr>
          <w:rFonts w:eastAsia="Calibri"/>
          <w:kern w:val="2"/>
          <w:sz w:val="24"/>
          <w:szCs w:val="24"/>
          <w:lang w:val="en-US"/>
          <w14:ligatures w14:val="standardContextual"/>
        </w:rPr>
        <w:t>masyarakat</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harus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membangun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sistem</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mendukung</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melalui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kode</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operasional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pelatihan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kasus</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konsultasi</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etik</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kepemimpinan</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adil</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saluran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laporan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perlindungan</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serta</w:t>
      </w:r>
      <w:proofErr w:type="spellEnd"/>
      <w:r w:rsidRPr="00D25D8C">
        <w:rPr>
          <w:rFonts w:eastAsia="Calibri"/>
          <w:kern w:val="2"/>
          <w:sz w:val="24"/>
          <w:szCs w:val="24"/>
          <w:lang w:val="en-US"/>
          <w14:ligatures w14:val="standardContextual"/>
        </w:rPr>
        <w:t xml:space="preserve"> </w:t>
      </w:r>
      <w:proofErr w:type="spellStart"/>
      <w:r w:rsidRPr="00D25D8C">
        <w:rPr>
          <w:rFonts w:eastAsia="Calibri"/>
          <w:kern w:val="2"/>
          <w:sz w:val="24"/>
          <w:szCs w:val="24"/>
          <w:lang w:val="en-US"/>
          <w14:ligatures w14:val="standardContextual"/>
        </w:rPr>
        <w:t>evaluasi</w:t>
      </w:r>
      <w:proofErr w:type="spellEnd"/>
      <w:r w:rsidRPr="00D25D8C">
        <w:rPr>
          <w:rFonts w:eastAsia="Calibri"/>
          <w:kern w:val="2"/>
          <w:sz w:val="24"/>
          <w:szCs w:val="24"/>
          <w:lang w:val="en-US"/>
          <w14:ligatures w14:val="standardContextual"/>
        </w:rPr>
        <w:t xml:space="preserve"> yang </w:t>
      </w:r>
      <w:proofErr w:type="spellStart"/>
      <w:r w:rsidRPr="00D25D8C">
        <w:rPr>
          <w:rFonts w:eastAsia="Calibri"/>
          <w:kern w:val="2"/>
          <w:sz w:val="24"/>
          <w:szCs w:val="24"/>
          <w:lang w:val="en-US"/>
          <w14:ligatures w14:val="standardContextual"/>
        </w:rPr>
        <w:t>konsisten</w:t>
      </w:r>
      <w:proofErr w:type="spellEnd"/>
      <w:r w:rsidRPr="00CE6668">
        <w:rPr>
          <w:sz w:val="24"/>
          <w:szCs w:val="24"/>
          <w:lang w:val="id-ID"/>
        </w:rPr>
        <w:t>.</w:t>
      </w:r>
    </w:p>
    <w:p w14:paraId="50F7F3D3" w14:textId="77777777" w:rsidR="00D25D8C" w:rsidRPr="00D30D7B" w:rsidRDefault="00D25D8C" w:rsidP="00303F79">
      <w:pPr>
        <w:pStyle w:val="Heading1"/>
        <w:spacing w:after="0" w:line="360" w:lineRule="auto"/>
        <w:ind w:right="4"/>
        <w:rPr>
          <w:rFonts w:ascii="Times New Roman" w:hAnsi="Times New Roman" w:cs="Times New Roman"/>
          <w:b/>
          <w:bCs/>
          <w:color w:val="auto"/>
          <w:sz w:val="24"/>
          <w:szCs w:val="24"/>
        </w:rPr>
      </w:pPr>
      <w:r w:rsidRPr="00D30D7B">
        <w:rPr>
          <w:rFonts w:ascii="Times New Roman" w:hAnsi="Times New Roman" w:cs="Times New Roman"/>
          <w:b/>
          <w:bCs/>
          <w:color w:val="auto"/>
          <w:spacing w:val="-2"/>
          <w:sz w:val="24"/>
          <w:szCs w:val="24"/>
        </w:rPr>
        <w:t xml:space="preserve">KESIMPULAN DAN SARAN </w:t>
      </w:r>
    </w:p>
    <w:p w14:paraId="597DCAE6" w14:textId="77777777" w:rsidR="00303F79" w:rsidRPr="00303F79" w:rsidRDefault="00303F79" w:rsidP="00303F79">
      <w:pPr>
        <w:pStyle w:val="NormalWeb"/>
        <w:spacing w:before="0" w:beforeAutospacing="0" w:after="0" w:afterAutospacing="0" w:line="360" w:lineRule="auto"/>
        <w:ind w:firstLine="0"/>
        <w:rPr>
          <w:lang w:val="id"/>
        </w:rPr>
      </w:pPr>
      <w:r w:rsidRPr="00303F79">
        <w:rPr>
          <w:b/>
          <w:lang w:val="id"/>
        </w:rPr>
        <w:t>Kesimpulan</w:t>
      </w:r>
    </w:p>
    <w:p w14:paraId="49DDAC80" w14:textId="77777777" w:rsidR="00303F79" w:rsidRPr="00303F79" w:rsidRDefault="00303F79" w:rsidP="00303F79">
      <w:pPr>
        <w:pStyle w:val="NormalWeb"/>
        <w:spacing w:before="0" w:beforeAutospacing="0" w:after="0" w:afterAutospacing="0" w:line="360" w:lineRule="auto"/>
        <w:ind w:firstLine="540"/>
        <w:rPr>
          <w:lang w:val="id"/>
        </w:rPr>
      </w:pPr>
      <w:r w:rsidRPr="00303F79">
        <w:rPr>
          <w:lang w:val="id"/>
        </w:rPr>
        <w:t xml:space="preserve">Etika profesi guru sangat penting dalam dunia pendidikan karena menjadi dasar penggunaan kewenangan, kompetensi, dan hubungan profesional secara bertanggung jawab. Etika membantu guru menjaga integritas, memberikan perlakuan dan penilaian yang adil, </w:t>
      </w:r>
      <w:r w:rsidRPr="00303F79">
        <w:rPr>
          <w:lang w:val="id"/>
        </w:rPr>
        <w:lastRenderedPageBreak/>
        <w:t>melindungi martabat serta keselamatan peserta didik, menjaga kerahasiaan, membangun batas profesional, dan menggunakan teknologi secara bijak. Pada era digital dan kecerdasan artifisial, tanggung jawab guru semakin luas karena mencakup privasi, keamanan data, bias, transparansi, integritas akademik, dan kendali manusia terhadap keputusan. Dalam pembelajaran PJKR, etika berperan khusus dalam keselamatan aktivitas, penghormatan terhadap keberagaman tubuh, keadilan asesmen, sportivitas, serta pengelolaan sentuhan dan komunikasi. Dengan demikian, kualitas pendidikan tidak hanya ditentukan oleh apa yang diajarkan guru, tetapi juga oleh cara guru mengambil keputusan dan memperlakukan peserta didik.</w:t>
      </w:r>
    </w:p>
    <w:p w14:paraId="582F8743" w14:textId="2F945523" w:rsidR="00303F79" w:rsidRPr="00303F79" w:rsidRDefault="00303F79" w:rsidP="00303F79">
      <w:pPr>
        <w:pStyle w:val="NormalWeb"/>
        <w:spacing w:before="240" w:beforeAutospacing="0" w:after="0" w:afterAutospacing="0" w:line="360" w:lineRule="auto"/>
        <w:ind w:firstLine="0"/>
        <w:rPr>
          <w:lang w:val="id"/>
        </w:rPr>
      </w:pPr>
      <w:r w:rsidRPr="00303F79">
        <w:rPr>
          <w:b/>
          <w:lang w:val="id"/>
        </w:rPr>
        <w:t>Saran</w:t>
      </w:r>
    </w:p>
    <w:p w14:paraId="5351CF60" w14:textId="3264EA3C" w:rsidR="00D25D8C" w:rsidRPr="008B6552" w:rsidRDefault="00303F79" w:rsidP="00303F79">
      <w:pPr>
        <w:pStyle w:val="NormalWeb"/>
        <w:spacing w:before="0" w:beforeAutospacing="0" w:after="0" w:afterAutospacing="0" w:line="360" w:lineRule="auto"/>
        <w:ind w:firstLine="540"/>
        <w:rPr>
          <w:bCs/>
          <w:color w:val="000000" w:themeColor="text1"/>
          <w:kern w:val="2"/>
          <w:lang w:val="id-ID"/>
          <w14:ligatures w14:val="standardContextual"/>
        </w:rPr>
      </w:pPr>
      <w:r w:rsidRPr="00303F79">
        <w:rPr>
          <w:lang w:val="id"/>
        </w:rPr>
        <w:t>Program studi kependidikan, sekolah, organisasi profesi, dan pemerintah perlu memperkuat etika profesi melalui pembelajaran berbasis kasus, refleksi, mentoring, konsultasi etik, pedoman digital dan AI, serta mekanisme akuntabilitas yang adil. Calon dan guru PJKR perlu mendapatkan pelatihan khusus mengenai keselamatan, penilaian yang bebas bias, keberagaman tubuh, batas profesional, dan perlindungan peserta didik. Setiap satuan pendidikan sebaiknya meninjau kode etik secara berkala, menerjemahkannya menjadi prosedur operasional, dan membangun budaya yang mendorong keberanian melapor, keterbukaan terhadap evaluasi, serta perbaikan berkelanjutan</w:t>
      </w:r>
      <w:r w:rsidR="00D25D8C" w:rsidRPr="008B6552">
        <w:rPr>
          <w:lang w:val="id-ID"/>
        </w:rPr>
        <w:t>.</w:t>
      </w:r>
    </w:p>
    <w:p w14:paraId="048D7B08" w14:textId="77777777" w:rsidR="00D25D8C" w:rsidRPr="00D30D7B" w:rsidRDefault="00D25D8C" w:rsidP="00303F79">
      <w:pPr>
        <w:pStyle w:val="Heading1"/>
        <w:spacing w:before="245" w:after="0" w:line="360" w:lineRule="auto"/>
        <w:ind w:right="4"/>
        <w:jc w:val="both"/>
        <w:rPr>
          <w:rFonts w:ascii="Times New Roman" w:hAnsi="Times New Roman" w:cs="Times New Roman"/>
          <w:b/>
          <w:bCs/>
          <w:color w:val="auto"/>
          <w:sz w:val="24"/>
          <w:szCs w:val="24"/>
        </w:rPr>
      </w:pPr>
      <w:r w:rsidRPr="00D30D7B">
        <w:rPr>
          <w:rFonts w:ascii="Times New Roman" w:hAnsi="Times New Roman" w:cs="Times New Roman"/>
          <w:b/>
          <w:bCs/>
          <w:color w:val="auto"/>
          <w:spacing w:val="-2"/>
          <w:sz w:val="24"/>
          <w:szCs w:val="24"/>
        </w:rPr>
        <w:t>DAFTAR PUSTAKA</w:t>
      </w:r>
    </w:p>
    <w:p w14:paraId="2F4008F2"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Azizi, Z. (2022). Fairness in assessment practices in online education: Iranian university English teachers’ perceptions. Language Testing in Asia, 12, 14. https://doi.org/10.1186/s40468-022-00164-7</w:t>
      </w:r>
    </w:p>
    <w:p w14:paraId="46A3F92A"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Decker, D. M., Wolfe, J. L., &amp; Belcher, C. K. (2022). A 30-year systematic review of professional ethics and teacher preparation. The Journal of Special Education, 55(4), 201-212. https://doi.org/10.1177/0022466921989303</w:t>
      </w:r>
    </w:p>
    <w:p w14:paraId="1B9AA484"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European Commission. (2022). Ethical guidelines on the use of artificial intelligence and data in teaching and learning for educators. Publications Office of the European Union.</w:t>
      </w:r>
    </w:p>
    <w:p w14:paraId="16A610C8"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Indonesia. (2005). </w:t>
      </w:r>
      <w:proofErr w:type="spellStart"/>
      <w:r w:rsidRPr="00303F79">
        <w:rPr>
          <w:color w:val="000000" w:themeColor="text1"/>
          <w:kern w:val="2"/>
          <w:sz w:val="24"/>
          <w:szCs w:val="24"/>
          <w:lang w:val="en-US" w:eastAsia="id-ID"/>
          <w14:ligatures w14:val="standardContextual"/>
        </w:rPr>
        <w:t>Undang-Undang</w:t>
      </w:r>
      <w:proofErr w:type="spellEnd"/>
      <w:r w:rsidRPr="00303F79">
        <w:rPr>
          <w:color w:val="000000" w:themeColor="text1"/>
          <w:kern w:val="2"/>
          <w:sz w:val="24"/>
          <w:szCs w:val="24"/>
          <w:lang w:val="en-US" w:eastAsia="id-ID"/>
          <w14:ligatures w14:val="standardContextual"/>
        </w:rPr>
        <w:t xml:space="preserve"> Republik Indonesia </w:t>
      </w:r>
      <w:proofErr w:type="spellStart"/>
      <w:r w:rsidRPr="00303F79">
        <w:rPr>
          <w:color w:val="000000" w:themeColor="text1"/>
          <w:kern w:val="2"/>
          <w:sz w:val="24"/>
          <w:szCs w:val="24"/>
          <w:lang w:val="en-US" w:eastAsia="id-ID"/>
          <w14:ligatures w14:val="standardContextual"/>
        </w:rPr>
        <w:t>Nomor</w:t>
      </w:r>
      <w:proofErr w:type="spellEnd"/>
      <w:r w:rsidRPr="00303F79">
        <w:rPr>
          <w:color w:val="000000" w:themeColor="text1"/>
          <w:kern w:val="2"/>
          <w:sz w:val="24"/>
          <w:szCs w:val="24"/>
          <w:lang w:val="en-US" w:eastAsia="id-ID"/>
          <w14:ligatures w14:val="standardContextual"/>
        </w:rPr>
        <w:t xml:space="preserve"> 14 </w:t>
      </w:r>
      <w:proofErr w:type="spellStart"/>
      <w:r w:rsidRPr="00303F79">
        <w:rPr>
          <w:color w:val="000000" w:themeColor="text1"/>
          <w:kern w:val="2"/>
          <w:sz w:val="24"/>
          <w:szCs w:val="24"/>
          <w:lang w:val="en-US" w:eastAsia="id-ID"/>
          <w14:ligatures w14:val="standardContextual"/>
        </w:rPr>
        <w:t>Tahun</w:t>
      </w:r>
      <w:proofErr w:type="spellEnd"/>
      <w:r w:rsidRPr="00303F79">
        <w:rPr>
          <w:color w:val="000000" w:themeColor="text1"/>
          <w:kern w:val="2"/>
          <w:sz w:val="24"/>
          <w:szCs w:val="24"/>
          <w:lang w:val="en-US" w:eastAsia="id-ID"/>
          <w14:ligatures w14:val="standardContextual"/>
        </w:rPr>
        <w:t xml:space="preserve"> 2005 </w:t>
      </w:r>
      <w:proofErr w:type="spellStart"/>
      <w:r w:rsidRPr="00303F79">
        <w:rPr>
          <w:color w:val="000000" w:themeColor="text1"/>
          <w:kern w:val="2"/>
          <w:sz w:val="24"/>
          <w:szCs w:val="24"/>
          <w:lang w:val="en-US" w:eastAsia="id-ID"/>
          <w14:ligatures w14:val="standardContextual"/>
        </w:rPr>
        <w:t>tentang</w:t>
      </w:r>
      <w:proofErr w:type="spellEnd"/>
      <w:r w:rsidRPr="00303F79">
        <w:rPr>
          <w:color w:val="000000" w:themeColor="text1"/>
          <w:kern w:val="2"/>
          <w:sz w:val="24"/>
          <w:szCs w:val="24"/>
          <w:lang w:val="en-US" w:eastAsia="id-ID"/>
          <w14:ligatures w14:val="standardContextual"/>
        </w:rPr>
        <w:t xml:space="preserve"> Guru dan Dosen.</w:t>
      </w:r>
    </w:p>
    <w:p w14:paraId="7BDE7E4D"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Kamaruddin, I., Maulana, A., Samawi, S., </w:t>
      </w:r>
      <w:proofErr w:type="spellStart"/>
      <w:r w:rsidRPr="00303F79">
        <w:rPr>
          <w:color w:val="000000" w:themeColor="text1"/>
          <w:kern w:val="2"/>
          <w:sz w:val="24"/>
          <w:szCs w:val="24"/>
          <w:lang w:val="en-US" w:eastAsia="id-ID"/>
          <w14:ligatures w14:val="standardContextual"/>
        </w:rPr>
        <w:t>Salissing</w:t>
      </w:r>
      <w:proofErr w:type="spellEnd"/>
      <w:r w:rsidRPr="00303F79">
        <w:rPr>
          <w:color w:val="000000" w:themeColor="text1"/>
          <w:kern w:val="2"/>
          <w:sz w:val="24"/>
          <w:szCs w:val="24"/>
          <w:lang w:val="en-US" w:eastAsia="id-ID"/>
          <w14:ligatures w14:val="standardContextual"/>
        </w:rPr>
        <w:t xml:space="preserve">, M. R., &amp; </w:t>
      </w:r>
      <w:proofErr w:type="spellStart"/>
      <w:r w:rsidRPr="00303F79">
        <w:rPr>
          <w:color w:val="000000" w:themeColor="text1"/>
          <w:kern w:val="2"/>
          <w:sz w:val="24"/>
          <w:szCs w:val="24"/>
          <w:lang w:val="en-US" w:eastAsia="id-ID"/>
          <w14:ligatures w14:val="standardContextual"/>
        </w:rPr>
        <w:t>Hariyono</w:t>
      </w:r>
      <w:proofErr w:type="spellEnd"/>
      <w:r w:rsidRPr="00303F79">
        <w:rPr>
          <w:color w:val="000000" w:themeColor="text1"/>
          <w:kern w:val="2"/>
          <w:sz w:val="24"/>
          <w:szCs w:val="24"/>
          <w:lang w:val="en-US" w:eastAsia="id-ID"/>
          <w14:ligatures w14:val="standardContextual"/>
        </w:rPr>
        <w:t xml:space="preserve">. (2026). Ethical principles and bias in physical education tests and measurements: A critical review and implications for teachers. COMPETITOR: </w:t>
      </w:r>
      <w:proofErr w:type="spellStart"/>
      <w:r w:rsidRPr="00303F79">
        <w:rPr>
          <w:color w:val="000000" w:themeColor="text1"/>
          <w:kern w:val="2"/>
          <w:sz w:val="24"/>
          <w:szCs w:val="24"/>
          <w:lang w:val="en-US" w:eastAsia="id-ID"/>
          <w14:ligatures w14:val="standardContextual"/>
        </w:rPr>
        <w:t>Jurnal</w:t>
      </w:r>
      <w:proofErr w:type="spellEnd"/>
      <w:r w:rsidRPr="00303F79">
        <w:rPr>
          <w:color w:val="000000" w:themeColor="text1"/>
          <w:kern w:val="2"/>
          <w:sz w:val="24"/>
          <w:szCs w:val="24"/>
          <w:lang w:val="en-US" w:eastAsia="id-ID"/>
          <w14:ligatures w14:val="standardContextual"/>
        </w:rPr>
        <w:t xml:space="preserve"> Pendidikan </w:t>
      </w:r>
      <w:proofErr w:type="spellStart"/>
      <w:r w:rsidRPr="00303F79">
        <w:rPr>
          <w:color w:val="000000" w:themeColor="text1"/>
          <w:kern w:val="2"/>
          <w:sz w:val="24"/>
          <w:szCs w:val="24"/>
          <w:lang w:val="en-US" w:eastAsia="id-ID"/>
          <w14:ligatures w14:val="standardContextual"/>
        </w:rPr>
        <w:t>Kepelatihan</w:t>
      </w:r>
      <w:proofErr w:type="spellEnd"/>
      <w:r w:rsidRPr="00303F79">
        <w:rPr>
          <w:color w:val="000000" w:themeColor="text1"/>
          <w:kern w:val="2"/>
          <w:sz w:val="24"/>
          <w:szCs w:val="24"/>
          <w:lang w:val="en-US" w:eastAsia="id-ID"/>
          <w14:ligatures w14:val="standardContextual"/>
        </w:rPr>
        <w:t xml:space="preserve"> Olahraga, 18(1), 87-97. https://doi.org/10.26858/cpjok.v18i1.498</w:t>
      </w:r>
    </w:p>
    <w:p w14:paraId="21A05246"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lastRenderedPageBreak/>
        <w:t xml:space="preserve">Kementerian Pendidikan Dasar dan </w:t>
      </w:r>
      <w:proofErr w:type="spellStart"/>
      <w:r w:rsidRPr="00303F79">
        <w:rPr>
          <w:color w:val="000000" w:themeColor="text1"/>
          <w:kern w:val="2"/>
          <w:sz w:val="24"/>
          <w:szCs w:val="24"/>
          <w:lang w:val="en-US" w:eastAsia="id-ID"/>
          <w14:ligatures w14:val="standardContextual"/>
        </w:rPr>
        <w:t>Menengah</w:t>
      </w:r>
      <w:proofErr w:type="spellEnd"/>
      <w:r w:rsidRPr="00303F79">
        <w:rPr>
          <w:color w:val="000000" w:themeColor="text1"/>
          <w:kern w:val="2"/>
          <w:sz w:val="24"/>
          <w:szCs w:val="24"/>
          <w:lang w:val="en-US" w:eastAsia="id-ID"/>
          <w14:ligatures w14:val="standardContextual"/>
        </w:rPr>
        <w:t xml:space="preserve"> Republik Indonesia. (2026a). </w:t>
      </w:r>
      <w:proofErr w:type="spellStart"/>
      <w:r w:rsidRPr="00303F79">
        <w:rPr>
          <w:color w:val="000000" w:themeColor="text1"/>
          <w:kern w:val="2"/>
          <w:sz w:val="24"/>
          <w:szCs w:val="24"/>
          <w:lang w:val="en-US" w:eastAsia="id-ID"/>
          <w14:ligatures w14:val="standardContextual"/>
        </w:rPr>
        <w:t>Peraturan</w:t>
      </w:r>
      <w:proofErr w:type="spellEnd"/>
      <w:r w:rsidRPr="00303F79">
        <w:rPr>
          <w:color w:val="000000" w:themeColor="text1"/>
          <w:kern w:val="2"/>
          <w:sz w:val="24"/>
          <w:szCs w:val="24"/>
          <w:lang w:val="en-US" w:eastAsia="id-ID"/>
          <w14:ligatures w14:val="standardContextual"/>
        </w:rPr>
        <w:t xml:space="preserve"> Menteri Pendidikan Dasar dan </w:t>
      </w:r>
      <w:proofErr w:type="spellStart"/>
      <w:r w:rsidRPr="00303F79">
        <w:rPr>
          <w:color w:val="000000" w:themeColor="text1"/>
          <w:kern w:val="2"/>
          <w:sz w:val="24"/>
          <w:szCs w:val="24"/>
          <w:lang w:val="en-US" w:eastAsia="id-ID"/>
          <w14:ligatures w14:val="standardContextual"/>
        </w:rPr>
        <w:t>Menengah</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Nomor</w:t>
      </w:r>
      <w:proofErr w:type="spellEnd"/>
      <w:r w:rsidRPr="00303F79">
        <w:rPr>
          <w:color w:val="000000" w:themeColor="text1"/>
          <w:kern w:val="2"/>
          <w:sz w:val="24"/>
          <w:szCs w:val="24"/>
          <w:lang w:val="en-US" w:eastAsia="id-ID"/>
          <w14:ligatures w14:val="standardContextual"/>
        </w:rPr>
        <w:t xml:space="preserve"> 1 </w:t>
      </w:r>
      <w:proofErr w:type="spellStart"/>
      <w:r w:rsidRPr="00303F79">
        <w:rPr>
          <w:color w:val="000000" w:themeColor="text1"/>
          <w:kern w:val="2"/>
          <w:sz w:val="24"/>
          <w:szCs w:val="24"/>
          <w:lang w:val="en-US" w:eastAsia="id-ID"/>
          <w14:ligatures w14:val="standardContextual"/>
        </w:rPr>
        <w:t>Tahun</w:t>
      </w:r>
      <w:proofErr w:type="spellEnd"/>
      <w:r w:rsidRPr="00303F79">
        <w:rPr>
          <w:color w:val="000000" w:themeColor="text1"/>
          <w:kern w:val="2"/>
          <w:sz w:val="24"/>
          <w:szCs w:val="24"/>
          <w:lang w:val="en-US" w:eastAsia="id-ID"/>
          <w14:ligatures w14:val="standardContextual"/>
        </w:rPr>
        <w:t xml:space="preserve"> 2026 </w:t>
      </w:r>
      <w:proofErr w:type="spellStart"/>
      <w:r w:rsidRPr="00303F79">
        <w:rPr>
          <w:color w:val="000000" w:themeColor="text1"/>
          <w:kern w:val="2"/>
          <w:sz w:val="24"/>
          <w:szCs w:val="24"/>
          <w:lang w:val="en-US" w:eastAsia="id-ID"/>
          <w14:ligatures w14:val="standardContextual"/>
        </w:rPr>
        <w:t>tentang</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Standar</w:t>
      </w:r>
      <w:proofErr w:type="spellEnd"/>
      <w:r w:rsidRPr="00303F79">
        <w:rPr>
          <w:color w:val="000000" w:themeColor="text1"/>
          <w:kern w:val="2"/>
          <w:sz w:val="24"/>
          <w:szCs w:val="24"/>
          <w:lang w:val="en-US" w:eastAsia="id-ID"/>
          <w14:ligatures w14:val="standardContextual"/>
        </w:rPr>
        <w:t xml:space="preserve"> Proses pada Pendidikan Anak </w:t>
      </w:r>
      <w:proofErr w:type="spellStart"/>
      <w:r w:rsidRPr="00303F79">
        <w:rPr>
          <w:color w:val="000000" w:themeColor="text1"/>
          <w:kern w:val="2"/>
          <w:sz w:val="24"/>
          <w:szCs w:val="24"/>
          <w:lang w:val="en-US" w:eastAsia="id-ID"/>
          <w14:ligatures w14:val="standardContextual"/>
        </w:rPr>
        <w:t>Usia</w:t>
      </w:r>
      <w:proofErr w:type="spellEnd"/>
      <w:r w:rsidRPr="00303F79">
        <w:rPr>
          <w:color w:val="000000" w:themeColor="text1"/>
          <w:kern w:val="2"/>
          <w:sz w:val="24"/>
          <w:szCs w:val="24"/>
          <w:lang w:val="en-US" w:eastAsia="id-ID"/>
          <w14:ligatures w14:val="standardContextual"/>
        </w:rPr>
        <w:t xml:space="preserve"> Dini, </w:t>
      </w:r>
      <w:proofErr w:type="spellStart"/>
      <w:r w:rsidRPr="00303F79">
        <w:rPr>
          <w:color w:val="000000" w:themeColor="text1"/>
          <w:kern w:val="2"/>
          <w:sz w:val="24"/>
          <w:szCs w:val="24"/>
          <w:lang w:val="en-US" w:eastAsia="id-ID"/>
          <w14:ligatures w14:val="standardContextual"/>
        </w:rPr>
        <w:t>Jenjang</w:t>
      </w:r>
      <w:proofErr w:type="spellEnd"/>
      <w:r w:rsidRPr="00303F79">
        <w:rPr>
          <w:color w:val="000000" w:themeColor="text1"/>
          <w:kern w:val="2"/>
          <w:sz w:val="24"/>
          <w:szCs w:val="24"/>
          <w:lang w:val="en-US" w:eastAsia="id-ID"/>
          <w14:ligatures w14:val="standardContextual"/>
        </w:rPr>
        <w:t xml:space="preserve"> Pendidikan Dasar, dan </w:t>
      </w:r>
      <w:proofErr w:type="spellStart"/>
      <w:r w:rsidRPr="00303F79">
        <w:rPr>
          <w:color w:val="000000" w:themeColor="text1"/>
          <w:kern w:val="2"/>
          <w:sz w:val="24"/>
          <w:szCs w:val="24"/>
          <w:lang w:val="en-US" w:eastAsia="id-ID"/>
          <w14:ligatures w14:val="standardContextual"/>
        </w:rPr>
        <w:t>Jenjang</w:t>
      </w:r>
      <w:proofErr w:type="spellEnd"/>
      <w:r w:rsidRPr="00303F79">
        <w:rPr>
          <w:color w:val="000000" w:themeColor="text1"/>
          <w:kern w:val="2"/>
          <w:sz w:val="24"/>
          <w:szCs w:val="24"/>
          <w:lang w:val="en-US" w:eastAsia="id-ID"/>
          <w14:ligatures w14:val="standardContextual"/>
        </w:rPr>
        <w:t xml:space="preserve"> Pendidikan Menengah.</w:t>
      </w:r>
    </w:p>
    <w:p w14:paraId="1E811C7A"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Kementerian Pendidikan Dasar dan </w:t>
      </w:r>
      <w:proofErr w:type="spellStart"/>
      <w:r w:rsidRPr="00303F79">
        <w:rPr>
          <w:color w:val="000000" w:themeColor="text1"/>
          <w:kern w:val="2"/>
          <w:sz w:val="24"/>
          <w:szCs w:val="24"/>
          <w:lang w:val="en-US" w:eastAsia="id-ID"/>
          <w14:ligatures w14:val="standardContextual"/>
        </w:rPr>
        <w:t>Menengah</w:t>
      </w:r>
      <w:proofErr w:type="spellEnd"/>
      <w:r w:rsidRPr="00303F79">
        <w:rPr>
          <w:color w:val="000000" w:themeColor="text1"/>
          <w:kern w:val="2"/>
          <w:sz w:val="24"/>
          <w:szCs w:val="24"/>
          <w:lang w:val="en-US" w:eastAsia="id-ID"/>
          <w14:ligatures w14:val="standardContextual"/>
        </w:rPr>
        <w:t xml:space="preserve"> Republik Indonesia. (2026b). </w:t>
      </w:r>
      <w:proofErr w:type="spellStart"/>
      <w:r w:rsidRPr="00303F79">
        <w:rPr>
          <w:color w:val="000000" w:themeColor="text1"/>
          <w:kern w:val="2"/>
          <w:sz w:val="24"/>
          <w:szCs w:val="24"/>
          <w:lang w:val="en-US" w:eastAsia="id-ID"/>
          <w14:ligatures w14:val="standardContextual"/>
        </w:rPr>
        <w:t>Peraturan</w:t>
      </w:r>
      <w:proofErr w:type="spellEnd"/>
      <w:r w:rsidRPr="00303F79">
        <w:rPr>
          <w:color w:val="000000" w:themeColor="text1"/>
          <w:kern w:val="2"/>
          <w:sz w:val="24"/>
          <w:szCs w:val="24"/>
          <w:lang w:val="en-US" w:eastAsia="id-ID"/>
          <w14:ligatures w14:val="standardContextual"/>
        </w:rPr>
        <w:t xml:space="preserve"> Menteri Pendidikan Dasar dan </w:t>
      </w:r>
      <w:proofErr w:type="spellStart"/>
      <w:r w:rsidRPr="00303F79">
        <w:rPr>
          <w:color w:val="000000" w:themeColor="text1"/>
          <w:kern w:val="2"/>
          <w:sz w:val="24"/>
          <w:szCs w:val="24"/>
          <w:lang w:val="en-US" w:eastAsia="id-ID"/>
          <w14:ligatures w14:val="standardContextual"/>
        </w:rPr>
        <w:t>Menengah</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Nomor</w:t>
      </w:r>
      <w:proofErr w:type="spellEnd"/>
      <w:r w:rsidRPr="00303F79">
        <w:rPr>
          <w:color w:val="000000" w:themeColor="text1"/>
          <w:kern w:val="2"/>
          <w:sz w:val="24"/>
          <w:szCs w:val="24"/>
          <w:lang w:val="en-US" w:eastAsia="id-ID"/>
          <w14:ligatures w14:val="standardContextual"/>
        </w:rPr>
        <w:t xml:space="preserve"> 6 </w:t>
      </w:r>
      <w:proofErr w:type="spellStart"/>
      <w:r w:rsidRPr="00303F79">
        <w:rPr>
          <w:color w:val="000000" w:themeColor="text1"/>
          <w:kern w:val="2"/>
          <w:sz w:val="24"/>
          <w:szCs w:val="24"/>
          <w:lang w:val="en-US" w:eastAsia="id-ID"/>
          <w14:ligatures w14:val="standardContextual"/>
        </w:rPr>
        <w:t>Tahun</w:t>
      </w:r>
      <w:proofErr w:type="spellEnd"/>
      <w:r w:rsidRPr="00303F79">
        <w:rPr>
          <w:color w:val="000000" w:themeColor="text1"/>
          <w:kern w:val="2"/>
          <w:sz w:val="24"/>
          <w:szCs w:val="24"/>
          <w:lang w:val="en-US" w:eastAsia="id-ID"/>
          <w14:ligatures w14:val="standardContextual"/>
        </w:rPr>
        <w:t xml:space="preserve"> 2026 </w:t>
      </w:r>
      <w:proofErr w:type="spellStart"/>
      <w:r w:rsidRPr="00303F79">
        <w:rPr>
          <w:color w:val="000000" w:themeColor="text1"/>
          <w:kern w:val="2"/>
          <w:sz w:val="24"/>
          <w:szCs w:val="24"/>
          <w:lang w:val="en-US" w:eastAsia="id-ID"/>
          <w14:ligatures w14:val="standardContextual"/>
        </w:rPr>
        <w:t>tentang</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Budaya</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Sekolah</w:t>
      </w:r>
      <w:proofErr w:type="spellEnd"/>
      <w:r w:rsidRPr="00303F79">
        <w:rPr>
          <w:color w:val="000000" w:themeColor="text1"/>
          <w:kern w:val="2"/>
          <w:sz w:val="24"/>
          <w:szCs w:val="24"/>
          <w:lang w:val="en-US" w:eastAsia="id-ID"/>
          <w14:ligatures w14:val="standardContextual"/>
        </w:rPr>
        <w:t xml:space="preserve"> Aman dan </w:t>
      </w:r>
      <w:proofErr w:type="spellStart"/>
      <w:r w:rsidRPr="00303F79">
        <w:rPr>
          <w:color w:val="000000" w:themeColor="text1"/>
          <w:kern w:val="2"/>
          <w:sz w:val="24"/>
          <w:szCs w:val="24"/>
          <w:lang w:val="en-US" w:eastAsia="id-ID"/>
          <w14:ligatures w14:val="standardContextual"/>
        </w:rPr>
        <w:t>Nyaman</w:t>
      </w:r>
      <w:proofErr w:type="spellEnd"/>
      <w:r w:rsidRPr="00303F79">
        <w:rPr>
          <w:color w:val="000000" w:themeColor="text1"/>
          <w:kern w:val="2"/>
          <w:sz w:val="24"/>
          <w:szCs w:val="24"/>
          <w:lang w:val="en-US" w:eastAsia="id-ID"/>
          <w14:ligatures w14:val="standardContextual"/>
        </w:rPr>
        <w:t>.</w:t>
      </w:r>
    </w:p>
    <w:p w14:paraId="5A2E2E04"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Kementerian Pendidikan, </w:t>
      </w:r>
      <w:proofErr w:type="spellStart"/>
      <w:r w:rsidRPr="00303F79">
        <w:rPr>
          <w:color w:val="000000" w:themeColor="text1"/>
          <w:kern w:val="2"/>
          <w:sz w:val="24"/>
          <w:szCs w:val="24"/>
          <w:lang w:val="en-US" w:eastAsia="id-ID"/>
          <w14:ligatures w14:val="standardContextual"/>
        </w:rPr>
        <w:t>Kebudayaan</w:t>
      </w:r>
      <w:proofErr w:type="spellEnd"/>
      <w:r w:rsidRPr="00303F79">
        <w:rPr>
          <w:color w:val="000000" w:themeColor="text1"/>
          <w:kern w:val="2"/>
          <w:sz w:val="24"/>
          <w:szCs w:val="24"/>
          <w:lang w:val="en-US" w:eastAsia="id-ID"/>
          <w14:ligatures w14:val="standardContextual"/>
        </w:rPr>
        <w:t xml:space="preserve">, Riset, dan </w:t>
      </w:r>
      <w:proofErr w:type="spellStart"/>
      <w:r w:rsidRPr="00303F79">
        <w:rPr>
          <w:color w:val="000000" w:themeColor="text1"/>
          <w:kern w:val="2"/>
          <w:sz w:val="24"/>
          <w:szCs w:val="24"/>
          <w:lang w:val="en-US" w:eastAsia="id-ID"/>
          <w14:ligatures w14:val="standardContextual"/>
        </w:rPr>
        <w:t>Teknologi</w:t>
      </w:r>
      <w:proofErr w:type="spellEnd"/>
      <w:r w:rsidRPr="00303F79">
        <w:rPr>
          <w:color w:val="000000" w:themeColor="text1"/>
          <w:kern w:val="2"/>
          <w:sz w:val="24"/>
          <w:szCs w:val="24"/>
          <w:lang w:val="en-US" w:eastAsia="id-ID"/>
          <w14:ligatures w14:val="standardContextual"/>
        </w:rPr>
        <w:t xml:space="preserve"> Republik Indonesia. (2023). </w:t>
      </w:r>
      <w:proofErr w:type="spellStart"/>
      <w:r w:rsidRPr="00303F79">
        <w:rPr>
          <w:color w:val="000000" w:themeColor="text1"/>
          <w:kern w:val="2"/>
          <w:sz w:val="24"/>
          <w:szCs w:val="24"/>
          <w:lang w:val="en-US" w:eastAsia="id-ID"/>
          <w14:ligatures w14:val="standardContextual"/>
        </w:rPr>
        <w:t>Peraturan</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Direktur</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Jenderal</w:t>
      </w:r>
      <w:proofErr w:type="spellEnd"/>
      <w:r w:rsidRPr="00303F79">
        <w:rPr>
          <w:color w:val="000000" w:themeColor="text1"/>
          <w:kern w:val="2"/>
          <w:sz w:val="24"/>
          <w:szCs w:val="24"/>
          <w:lang w:val="en-US" w:eastAsia="id-ID"/>
          <w14:ligatures w14:val="standardContextual"/>
        </w:rPr>
        <w:t xml:space="preserve"> Guru dan Tenaga </w:t>
      </w:r>
      <w:proofErr w:type="spellStart"/>
      <w:r w:rsidRPr="00303F79">
        <w:rPr>
          <w:color w:val="000000" w:themeColor="text1"/>
          <w:kern w:val="2"/>
          <w:sz w:val="24"/>
          <w:szCs w:val="24"/>
          <w:lang w:val="en-US" w:eastAsia="id-ID"/>
          <w14:ligatures w14:val="standardContextual"/>
        </w:rPr>
        <w:t>Kependidikan</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Nomor</w:t>
      </w:r>
      <w:proofErr w:type="spellEnd"/>
      <w:r w:rsidRPr="00303F79">
        <w:rPr>
          <w:color w:val="000000" w:themeColor="text1"/>
          <w:kern w:val="2"/>
          <w:sz w:val="24"/>
          <w:szCs w:val="24"/>
          <w:lang w:val="en-US" w:eastAsia="id-ID"/>
          <w14:ligatures w14:val="standardContextual"/>
        </w:rPr>
        <w:t xml:space="preserve"> 2626/B/HK.04.01/2023 </w:t>
      </w:r>
      <w:proofErr w:type="spellStart"/>
      <w:r w:rsidRPr="00303F79">
        <w:rPr>
          <w:color w:val="000000" w:themeColor="text1"/>
          <w:kern w:val="2"/>
          <w:sz w:val="24"/>
          <w:szCs w:val="24"/>
          <w:lang w:val="en-US" w:eastAsia="id-ID"/>
          <w14:ligatures w14:val="standardContextual"/>
        </w:rPr>
        <w:t>tentang</w:t>
      </w:r>
      <w:proofErr w:type="spellEnd"/>
      <w:r w:rsidRPr="00303F79">
        <w:rPr>
          <w:color w:val="000000" w:themeColor="text1"/>
          <w:kern w:val="2"/>
          <w:sz w:val="24"/>
          <w:szCs w:val="24"/>
          <w:lang w:val="en-US" w:eastAsia="id-ID"/>
          <w14:ligatures w14:val="standardContextual"/>
        </w:rPr>
        <w:t xml:space="preserve"> Model </w:t>
      </w:r>
      <w:proofErr w:type="spellStart"/>
      <w:r w:rsidRPr="00303F79">
        <w:rPr>
          <w:color w:val="000000" w:themeColor="text1"/>
          <w:kern w:val="2"/>
          <w:sz w:val="24"/>
          <w:szCs w:val="24"/>
          <w:lang w:val="en-US" w:eastAsia="id-ID"/>
          <w14:ligatures w14:val="standardContextual"/>
        </w:rPr>
        <w:t>Kompetensi</w:t>
      </w:r>
      <w:proofErr w:type="spellEnd"/>
      <w:r w:rsidRPr="00303F79">
        <w:rPr>
          <w:color w:val="000000" w:themeColor="text1"/>
          <w:kern w:val="2"/>
          <w:sz w:val="24"/>
          <w:szCs w:val="24"/>
          <w:lang w:val="en-US" w:eastAsia="id-ID"/>
          <w14:ligatures w14:val="standardContextual"/>
        </w:rPr>
        <w:t xml:space="preserve"> Guru.</w:t>
      </w:r>
    </w:p>
    <w:p w14:paraId="38A8240C" w14:textId="77777777" w:rsidR="00303F79" w:rsidRPr="00303F79" w:rsidRDefault="00303F79" w:rsidP="00303F79">
      <w:pPr>
        <w:spacing w:line="360" w:lineRule="auto"/>
        <w:ind w:left="540" w:right="4" w:hanging="540"/>
        <w:jc w:val="both"/>
        <w:rPr>
          <w:color w:val="000000" w:themeColor="text1"/>
          <w:kern w:val="2"/>
          <w:sz w:val="24"/>
          <w:szCs w:val="24"/>
          <w:lang w:val="it-IT" w:eastAsia="id-ID"/>
          <w14:ligatures w14:val="standardContextual"/>
        </w:rPr>
      </w:pPr>
      <w:r w:rsidRPr="00303F79">
        <w:rPr>
          <w:color w:val="000000" w:themeColor="text1"/>
          <w:kern w:val="2"/>
          <w:sz w:val="24"/>
          <w:szCs w:val="24"/>
          <w:lang w:val="en-US" w:eastAsia="id-ID"/>
          <w14:ligatures w14:val="standardContextual"/>
        </w:rPr>
        <w:t xml:space="preserve">Kementerian Pendidikan, </w:t>
      </w:r>
      <w:proofErr w:type="spellStart"/>
      <w:r w:rsidRPr="00303F79">
        <w:rPr>
          <w:color w:val="000000" w:themeColor="text1"/>
          <w:kern w:val="2"/>
          <w:sz w:val="24"/>
          <w:szCs w:val="24"/>
          <w:lang w:val="en-US" w:eastAsia="id-ID"/>
          <w14:ligatures w14:val="standardContextual"/>
        </w:rPr>
        <w:t>Kebudayaan</w:t>
      </w:r>
      <w:proofErr w:type="spellEnd"/>
      <w:r w:rsidRPr="00303F79">
        <w:rPr>
          <w:color w:val="000000" w:themeColor="text1"/>
          <w:kern w:val="2"/>
          <w:sz w:val="24"/>
          <w:szCs w:val="24"/>
          <w:lang w:val="en-US" w:eastAsia="id-ID"/>
          <w14:ligatures w14:val="standardContextual"/>
        </w:rPr>
        <w:t xml:space="preserve">, Riset, dan </w:t>
      </w:r>
      <w:proofErr w:type="spellStart"/>
      <w:r w:rsidRPr="00303F79">
        <w:rPr>
          <w:color w:val="000000" w:themeColor="text1"/>
          <w:kern w:val="2"/>
          <w:sz w:val="24"/>
          <w:szCs w:val="24"/>
          <w:lang w:val="en-US" w:eastAsia="id-ID"/>
          <w14:ligatures w14:val="standardContextual"/>
        </w:rPr>
        <w:t>Teknologi</w:t>
      </w:r>
      <w:proofErr w:type="spellEnd"/>
      <w:r w:rsidRPr="00303F79">
        <w:rPr>
          <w:color w:val="000000" w:themeColor="text1"/>
          <w:kern w:val="2"/>
          <w:sz w:val="24"/>
          <w:szCs w:val="24"/>
          <w:lang w:val="en-US" w:eastAsia="id-ID"/>
          <w14:ligatures w14:val="standardContextual"/>
        </w:rPr>
        <w:t xml:space="preserve"> Republik Indonesia. </w:t>
      </w:r>
      <w:r w:rsidRPr="00303F79">
        <w:rPr>
          <w:color w:val="000000" w:themeColor="text1"/>
          <w:kern w:val="2"/>
          <w:sz w:val="24"/>
          <w:szCs w:val="24"/>
          <w:lang w:val="it-IT" w:eastAsia="id-ID"/>
          <w14:ligatures w14:val="standardContextual"/>
        </w:rPr>
        <w:t>(2024). Peraturan Menteri Pendidikan, Kebudayaan, Riset, dan Teknologi Nomor 67 Tahun 2024 tentang Fasilitasi terhadap Organisasi Profesi Guru.</w:t>
      </w:r>
    </w:p>
    <w:p w14:paraId="62A1F7C9" w14:textId="77777777" w:rsid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proofErr w:type="spellStart"/>
      <w:r w:rsidRPr="00303F79">
        <w:rPr>
          <w:color w:val="000000" w:themeColor="text1"/>
          <w:kern w:val="2"/>
          <w:sz w:val="24"/>
          <w:szCs w:val="24"/>
          <w:lang w:val="en-US" w:eastAsia="id-ID"/>
          <w14:ligatures w14:val="standardContextual"/>
        </w:rPr>
        <w:t>Mabagala</w:t>
      </w:r>
      <w:proofErr w:type="spellEnd"/>
      <w:r w:rsidRPr="00303F79">
        <w:rPr>
          <w:color w:val="000000" w:themeColor="text1"/>
          <w:kern w:val="2"/>
          <w:sz w:val="24"/>
          <w:szCs w:val="24"/>
          <w:lang w:val="en-US" w:eastAsia="id-ID"/>
          <w14:ligatures w14:val="standardContextual"/>
        </w:rPr>
        <w:t xml:space="preserve">, S. (2013). Ethical conflicts and moral dilemmas experienced by physical education teachers in Tanzania. African Journal of Teacher Education, 3(2). </w:t>
      </w:r>
    </w:p>
    <w:p w14:paraId="257BBCF9" w14:textId="1798F955" w:rsidR="00303F79" w:rsidRPr="00303F79" w:rsidRDefault="00303F79" w:rsidP="00303F79">
      <w:pPr>
        <w:spacing w:line="360" w:lineRule="auto"/>
        <w:ind w:left="540" w:right="4"/>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https://doi.org/10.21083/ajote.v3i2.2060</w:t>
      </w:r>
    </w:p>
    <w:p w14:paraId="170D636B"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NASDTEC. (2024). Model Code of Ethics for Educators (MCEE) (2nd ed.). National Association of State Directors of Teacher Education and Certification.</w:t>
      </w:r>
    </w:p>
    <w:p w14:paraId="77ABB3DE"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Nasir, N., </w:t>
      </w:r>
      <w:proofErr w:type="spellStart"/>
      <w:r w:rsidRPr="00303F79">
        <w:rPr>
          <w:color w:val="000000" w:themeColor="text1"/>
          <w:kern w:val="2"/>
          <w:sz w:val="24"/>
          <w:szCs w:val="24"/>
          <w:lang w:val="en-US" w:eastAsia="id-ID"/>
          <w14:ligatures w14:val="standardContextual"/>
        </w:rPr>
        <w:t>Awaluddin</w:t>
      </w:r>
      <w:proofErr w:type="spellEnd"/>
      <w:r w:rsidRPr="00303F79">
        <w:rPr>
          <w:color w:val="000000" w:themeColor="text1"/>
          <w:kern w:val="2"/>
          <w:sz w:val="24"/>
          <w:szCs w:val="24"/>
          <w:lang w:val="en-US" w:eastAsia="id-ID"/>
          <w14:ligatures w14:val="standardContextual"/>
        </w:rPr>
        <w:t xml:space="preserve">, A., &amp; Ashar, A. (2024). The impact of ethics education on teachers’ professional development and its influence on decision making, classroom practices, and teacher-student relationships. </w:t>
      </w:r>
      <w:proofErr w:type="spellStart"/>
      <w:r w:rsidRPr="00303F79">
        <w:rPr>
          <w:color w:val="000000" w:themeColor="text1"/>
          <w:kern w:val="2"/>
          <w:sz w:val="24"/>
          <w:szCs w:val="24"/>
          <w:lang w:val="en-US" w:eastAsia="id-ID"/>
          <w14:ligatures w14:val="standardContextual"/>
        </w:rPr>
        <w:t>Educia</w:t>
      </w:r>
      <w:proofErr w:type="spellEnd"/>
      <w:r w:rsidRPr="00303F79">
        <w:rPr>
          <w:color w:val="000000" w:themeColor="text1"/>
          <w:kern w:val="2"/>
          <w:sz w:val="24"/>
          <w:szCs w:val="24"/>
          <w:lang w:val="en-US" w:eastAsia="id-ID"/>
          <w14:ligatures w14:val="standardContextual"/>
        </w:rPr>
        <w:t xml:space="preserve"> Journal, 2(2), 63-71. https://doi.org/10.71435/610411</w:t>
      </w:r>
    </w:p>
    <w:p w14:paraId="11204E1A"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Rezai, A., </w:t>
      </w:r>
      <w:proofErr w:type="spellStart"/>
      <w:r w:rsidRPr="00303F79">
        <w:rPr>
          <w:color w:val="000000" w:themeColor="text1"/>
          <w:kern w:val="2"/>
          <w:sz w:val="24"/>
          <w:szCs w:val="24"/>
          <w:lang w:val="en-US" w:eastAsia="id-ID"/>
          <w14:ligatures w14:val="standardContextual"/>
        </w:rPr>
        <w:t>Namaziandost</w:t>
      </w:r>
      <w:proofErr w:type="spellEnd"/>
      <w:r w:rsidRPr="00303F79">
        <w:rPr>
          <w:color w:val="000000" w:themeColor="text1"/>
          <w:kern w:val="2"/>
          <w:sz w:val="24"/>
          <w:szCs w:val="24"/>
          <w:lang w:val="en-US" w:eastAsia="id-ID"/>
          <w14:ligatures w14:val="standardContextual"/>
        </w:rPr>
        <w:t>, E., Miri, M., &amp; Kumar, T. (2022). Demographic biases and assessment fairness in classroom: Insights from Iranian university teachers. Language Testing in Asia, 12, 8. https://doi.org/10.1186/s40468-022-00157-6</w:t>
      </w:r>
    </w:p>
    <w:p w14:paraId="47AF366F" w14:textId="77777777" w:rsid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 xml:space="preserve">Syafira, A. R., Agus, A. Y. I., Setiawan, A., &amp; </w:t>
      </w:r>
      <w:proofErr w:type="spellStart"/>
      <w:r w:rsidRPr="00303F79">
        <w:rPr>
          <w:color w:val="000000" w:themeColor="text1"/>
          <w:kern w:val="2"/>
          <w:sz w:val="24"/>
          <w:szCs w:val="24"/>
          <w:lang w:val="en-US" w:eastAsia="id-ID"/>
          <w14:ligatures w14:val="standardContextual"/>
        </w:rPr>
        <w:t>Takdirmin</w:t>
      </w:r>
      <w:proofErr w:type="spellEnd"/>
      <w:r w:rsidRPr="00303F79">
        <w:rPr>
          <w:color w:val="000000" w:themeColor="text1"/>
          <w:kern w:val="2"/>
          <w:sz w:val="24"/>
          <w:szCs w:val="24"/>
          <w:lang w:val="en-US" w:eastAsia="id-ID"/>
          <w14:ligatures w14:val="standardContextual"/>
        </w:rPr>
        <w:t xml:space="preserve">. </w:t>
      </w:r>
      <w:r w:rsidRPr="00303F79">
        <w:rPr>
          <w:color w:val="000000" w:themeColor="text1"/>
          <w:kern w:val="2"/>
          <w:sz w:val="24"/>
          <w:szCs w:val="24"/>
          <w:lang w:val="it-IT" w:eastAsia="id-ID"/>
          <w14:ligatures w14:val="standardContextual"/>
        </w:rPr>
        <w:t xml:space="preserve">(2026). Kode etik profesi keguruan: Konsep, implementasi, dan perlindungan hukum bagi guru di Indonesia. </w:t>
      </w:r>
      <w:proofErr w:type="spellStart"/>
      <w:r w:rsidRPr="00303F79">
        <w:rPr>
          <w:color w:val="000000" w:themeColor="text1"/>
          <w:kern w:val="2"/>
          <w:sz w:val="24"/>
          <w:szCs w:val="24"/>
          <w:lang w:val="en-US" w:eastAsia="id-ID"/>
          <w14:ligatures w14:val="standardContextual"/>
        </w:rPr>
        <w:t>Didaktik</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Jurnal</w:t>
      </w:r>
      <w:proofErr w:type="spellEnd"/>
      <w:r w:rsidRPr="00303F79">
        <w:rPr>
          <w:color w:val="000000" w:themeColor="text1"/>
          <w:kern w:val="2"/>
          <w:sz w:val="24"/>
          <w:szCs w:val="24"/>
          <w:lang w:val="en-US" w:eastAsia="id-ID"/>
          <w14:ligatures w14:val="standardContextual"/>
        </w:rPr>
        <w:t xml:space="preserve"> </w:t>
      </w:r>
      <w:proofErr w:type="spellStart"/>
      <w:r w:rsidRPr="00303F79">
        <w:rPr>
          <w:color w:val="000000" w:themeColor="text1"/>
          <w:kern w:val="2"/>
          <w:sz w:val="24"/>
          <w:szCs w:val="24"/>
          <w:lang w:val="en-US" w:eastAsia="id-ID"/>
          <w14:ligatures w14:val="standardContextual"/>
        </w:rPr>
        <w:t>Ilmiah</w:t>
      </w:r>
      <w:proofErr w:type="spellEnd"/>
      <w:r w:rsidRPr="00303F79">
        <w:rPr>
          <w:color w:val="000000" w:themeColor="text1"/>
          <w:kern w:val="2"/>
          <w:sz w:val="24"/>
          <w:szCs w:val="24"/>
          <w:lang w:val="en-US" w:eastAsia="id-ID"/>
          <w14:ligatures w14:val="standardContextual"/>
        </w:rPr>
        <w:t xml:space="preserve"> PGSD STKIP Subang, 12(2), 84-91. </w:t>
      </w:r>
    </w:p>
    <w:p w14:paraId="1F60F811" w14:textId="5EFA6987" w:rsidR="00303F79" w:rsidRPr="00303F79" w:rsidRDefault="00303F79" w:rsidP="00303F79">
      <w:pPr>
        <w:spacing w:line="360" w:lineRule="auto"/>
        <w:ind w:left="540" w:right="4"/>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https://doi.org/10.36989/didaktik.v12i02.11598</w:t>
      </w:r>
    </w:p>
    <w:p w14:paraId="661955A0"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Tan, X., Cheng, K. S., &amp; Ling, M. H. A. (2025). Artificial intelligence in teaching and teacher professional development: A systematic review. Computers and Education: Artificial Intelligence, 8, 100355. https://doi.org/10.1016/j.caeai.2024.100355</w:t>
      </w:r>
    </w:p>
    <w:p w14:paraId="74F6D6D4"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Tirri, K., &amp; Kuusisto, E. (2022). Teachers’ professional ethics: Theoretical frameworks and empirical research from Finland. Brill. https://doi.org/10.1163/9789004532649</w:t>
      </w:r>
    </w:p>
    <w:p w14:paraId="3C9C7EF3"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t>UNESCO. (2023). Guidance for generative AI in education and research. UNESCO.</w:t>
      </w:r>
    </w:p>
    <w:p w14:paraId="5ABEF489" w14:textId="77777777" w:rsidR="00303F79" w:rsidRPr="00303F79" w:rsidRDefault="00303F79" w:rsidP="00303F79">
      <w:pPr>
        <w:spacing w:line="360" w:lineRule="auto"/>
        <w:ind w:left="540" w:right="4" w:hanging="540"/>
        <w:jc w:val="both"/>
        <w:rPr>
          <w:color w:val="000000" w:themeColor="text1"/>
          <w:kern w:val="2"/>
          <w:sz w:val="24"/>
          <w:szCs w:val="24"/>
          <w:lang w:val="en-US" w:eastAsia="id-ID"/>
          <w14:ligatures w14:val="standardContextual"/>
        </w:rPr>
      </w:pPr>
      <w:r w:rsidRPr="00303F79">
        <w:rPr>
          <w:color w:val="000000" w:themeColor="text1"/>
          <w:kern w:val="2"/>
          <w:sz w:val="24"/>
          <w:szCs w:val="24"/>
          <w:lang w:val="en-US" w:eastAsia="id-ID"/>
          <w14:ligatures w14:val="standardContextual"/>
        </w:rPr>
        <w:lastRenderedPageBreak/>
        <w:t>Wang, T. (2023). Teachers as the agent of change for student mental health: The role of teacher care and teacher support in Chinese students’ well-being. Frontiers in Psychology, 14, 1283515. https://doi.org/10.3389/fpsyg.2023.1283515</w:t>
      </w:r>
    </w:p>
    <w:p w14:paraId="788D0E2B" w14:textId="6AB817D0" w:rsidR="00D25D8C" w:rsidRPr="00B63427" w:rsidRDefault="00303F79" w:rsidP="00303F79">
      <w:pPr>
        <w:spacing w:line="360" w:lineRule="auto"/>
        <w:ind w:left="540" w:right="4" w:hanging="540"/>
        <w:jc w:val="both"/>
        <w:rPr>
          <w:color w:val="000000" w:themeColor="text1"/>
          <w:sz w:val="24"/>
          <w:szCs w:val="24"/>
        </w:rPr>
      </w:pPr>
      <w:r w:rsidRPr="00303F79">
        <w:rPr>
          <w:color w:val="000000" w:themeColor="text1"/>
          <w:kern w:val="2"/>
          <w:sz w:val="24"/>
          <w:szCs w:val="24"/>
          <w:lang w:val="en-US" w:eastAsia="id-ID"/>
          <w14:ligatures w14:val="standardContextual"/>
        </w:rPr>
        <w:t>Wang, X., Liu, D., &amp; Liu, J. (2022). Formality or reality: Student teachers’ experiences of ethical dilemmas and emotions during the practicum. Frontiers in Psychology, 13, 870069. https://doi.org/10.3389/fpsyg.2022.870069</w:t>
      </w:r>
      <w:r w:rsidR="00D25D8C" w:rsidRPr="007D50E8">
        <w:rPr>
          <w:bCs/>
          <w:color w:val="000000" w:themeColor="text1"/>
          <w:sz w:val="24"/>
          <w:szCs w:val="24"/>
          <w:lang w:val="id-ID"/>
        </w:rPr>
        <w:t>.</w:t>
      </w:r>
    </w:p>
    <w:p w14:paraId="56656DAC" w14:textId="77777777" w:rsidR="00D25D8C" w:rsidRDefault="00D25D8C" w:rsidP="00303F79">
      <w:pPr>
        <w:spacing w:line="360" w:lineRule="auto"/>
      </w:pPr>
    </w:p>
    <w:p w14:paraId="0C2D489D" w14:textId="77777777" w:rsidR="00D25D8C" w:rsidRDefault="00D25D8C" w:rsidP="00D25D8C"/>
    <w:p w14:paraId="40475C71" w14:textId="77777777" w:rsidR="00D25D8C" w:rsidRDefault="00D25D8C" w:rsidP="00D25D8C"/>
    <w:p w14:paraId="0CB237BE" w14:textId="77777777" w:rsidR="00D25D8C" w:rsidRDefault="00D25D8C" w:rsidP="00D25D8C"/>
    <w:p w14:paraId="2C111B96" w14:textId="77777777" w:rsidR="00D25D8C" w:rsidRDefault="00D25D8C" w:rsidP="00D25D8C"/>
    <w:p w14:paraId="064965C6" w14:textId="77777777" w:rsidR="00000EBB" w:rsidRDefault="00000EBB"/>
    <w:sectPr w:rsidR="00000EBB" w:rsidSect="00A21B90">
      <w:headerReference w:type="default" r:id="rId11"/>
      <w:footerReference w:type="default" r:id="rId12"/>
      <w:pgSz w:w="11910" w:h="16840"/>
      <w:pgMar w:top="2000" w:right="1275" w:bottom="1140" w:left="1417" w:header="823" w:footer="944" w:gutter="0"/>
      <w:pgNumType w:start="7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C227" w14:textId="77777777" w:rsidR="00543593" w:rsidRDefault="00543593">
      <w:r>
        <w:separator/>
      </w:r>
    </w:p>
  </w:endnote>
  <w:endnote w:type="continuationSeparator" w:id="0">
    <w:p w14:paraId="6A8B6703" w14:textId="77777777" w:rsidR="00543593" w:rsidRDefault="0054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17AE" w14:textId="77777777" w:rsidR="008D7320"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69F6BDE1" wp14:editId="39DF3F39">
              <wp:simplePos x="0" y="0"/>
              <wp:positionH relativeFrom="page">
                <wp:posOffset>6577207</wp:posOffset>
              </wp:positionH>
              <wp:positionV relativeFrom="page">
                <wp:posOffset>10135235</wp:posOffset>
              </wp:positionV>
              <wp:extent cx="24853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0" cy="177800"/>
                      </a:xfrm>
                      <a:prstGeom prst="rect">
                        <a:avLst/>
                      </a:prstGeom>
                    </wps:spPr>
                    <wps:txbx>
                      <w:txbxContent>
                        <w:p w14:paraId="7D348B2F" w14:textId="77777777" w:rsidR="008D7320" w:rsidRDefault="00000000">
                          <w:pPr>
                            <w:spacing w:before="16"/>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69F6BDE1" id="_x0000_t202" coordsize="21600,21600" o:spt="202" path="m,l,21600r21600,l21600,xe">
              <v:stroke joinstyle="miter"/>
              <v:path gradientshapeok="t" o:connecttype="rect"/>
            </v:shapetype>
            <v:shape id="Textbox 5" o:spid="_x0000_s1028" type="#_x0000_t202" style="position:absolute;margin-left:517.9pt;margin-top:798.05pt;width:19.55pt;height:14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" filled="f" stroked="f">
              <v:textbox inset="0,0,0,0">
                <w:txbxContent>
                  <w:p w14:paraId="7D348B2F" w14:textId="77777777" w:rsidR="008D7320" w:rsidRDefault="00000000">
                    <w:pPr>
                      <w:spacing w:before="16"/>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v:textbox>
              <w10:wrap anchorx="page" anchory="page"/>
            </v:shape>
          </w:pict>
        </mc:Fallback>
      </mc:AlternateContent>
    </w:r>
    <w:r>
      <w:rPr>
        <w:noProof/>
        <w:sz w:val="20"/>
      </w:rPr>
      <mc:AlternateContent>
        <mc:Choice Requires="wps">
          <w:drawing>
            <wp:anchor distT="0" distB="0" distL="114300" distR="114300" simplePos="0" relativeHeight="251660288" behindDoc="0" locked="0" layoutInCell="1" allowOverlap="1" wp14:anchorId="4489496B" wp14:editId="61D2744C">
              <wp:simplePos x="0" y="0"/>
              <wp:positionH relativeFrom="column">
                <wp:posOffset>5080</wp:posOffset>
              </wp:positionH>
              <wp:positionV relativeFrom="paragraph">
                <wp:posOffset>-132080</wp:posOffset>
              </wp:positionV>
              <wp:extent cx="58578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0998B"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0.4pt" to="461.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" strokecolor="black [320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1A031" w14:textId="77777777" w:rsidR="00543593" w:rsidRDefault="00543593">
      <w:r>
        <w:separator/>
      </w:r>
    </w:p>
  </w:footnote>
  <w:footnote w:type="continuationSeparator" w:id="0">
    <w:p w14:paraId="7846C2EF" w14:textId="77777777" w:rsidR="00543593" w:rsidRDefault="0054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29130970"/>
  <w:bookmarkStart w:id="1" w:name="_Hlk229130971"/>
  <w:p w14:paraId="37F5E225" w14:textId="77777777" w:rsidR="008D7320" w:rsidRPr="00894809" w:rsidRDefault="00000000" w:rsidP="00894809">
    <w:pPr>
      <w:tabs>
        <w:tab w:val="left" w:pos="9214"/>
      </w:tabs>
      <w:spacing w:line="14" w:lineRule="auto"/>
      <w:rPr>
        <w:sz w:val="20"/>
      </w:rPr>
    </w:pPr>
    <w:r w:rsidRPr="00894809">
      <w:rPr>
        <w:noProof/>
        <w:sz w:val="20"/>
      </w:rPr>
      <mc:AlternateContent>
        <mc:Choice Requires="wps">
          <w:drawing>
            <wp:anchor distT="0" distB="0" distL="0" distR="0" simplePos="0" relativeHeight="251661312" behindDoc="1" locked="0" layoutInCell="1" allowOverlap="1" wp14:anchorId="5010594F" wp14:editId="1E3F1AE5">
              <wp:simplePos x="0" y="0"/>
              <wp:positionH relativeFrom="page">
                <wp:posOffset>895350</wp:posOffset>
              </wp:positionH>
              <wp:positionV relativeFrom="page">
                <wp:posOffset>1133475</wp:posOffset>
              </wp:positionV>
              <wp:extent cx="5867400" cy="4571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45719"/>
                      </a:xfrm>
                      <a:custGeom>
                        <a:avLst/>
                        <a:gdLst/>
                        <a:ahLst/>
                        <a:cxnLst/>
                        <a:rect l="l" t="t" r="r" b="b"/>
                        <a:pathLst>
                          <a:path w="5767070" h="38100">
                            <a:moveTo>
                              <a:pt x="5766815" y="0"/>
                            </a:moveTo>
                            <a:lnTo>
                              <a:pt x="0" y="0"/>
                            </a:lnTo>
                            <a:lnTo>
                              <a:pt x="0" y="38100"/>
                            </a:lnTo>
                            <a:lnTo>
                              <a:pt x="5766815" y="38100"/>
                            </a:lnTo>
                            <a:lnTo>
                              <a:pt x="57668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513F" id="Graphic 1" o:spid="_x0000_s1026" style="position:absolute;margin-left:70.5pt;margin-top:89.25pt;width:462pt;height:3.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7670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" path="m5766815,l,,,38100r5766815,l5766815,xe" fillcolor="black" stroked="f">
              <v:path arrowok="t"/>
              <w10:wrap anchorx="page" anchory="page"/>
            </v:shape>
          </w:pict>
        </mc:Fallback>
      </mc:AlternateContent>
    </w:r>
    <w:r w:rsidRPr="00894809">
      <w:rPr>
        <w:noProof/>
        <w:sz w:val="20"/>
      </w:rPr>
      <mc:AlternateContent>
        <mc:Choice Requires="wps">
          <w:drawing>
            <wp:anchor distT="0" distB="0" distL="0" distR="0" simplePos="0" relativeHeight="251662336" behindDoc="1" locked="0" layoutInCell="1" allowOverlap="1" wp14:anchorId="75F78BF2" wp14:editId="34C0AB11">
              <wp:simplePos x="0" y="0"/>
              <wp:positionH relativeFrom="page">
                <wp:posOffset>910272</wp:posOffset>
              </wp:positionH>
              <wp:positionV relativeFrom="page">
                <wp:posOffset>509938</wp:posOffset>
              </wp:positionV>
              <wp:extent cx="2848610" cy="5238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8610" cy="523875"/>
                      </a:xfrm>
                      <a:prstGeom prst="rect">
                        <a:avLst/>
                      </a:prstGeom>
                    </wps:spPr>
                    <wps:txbx>
                      <w:txbxContent>
                        <w:p w14:paraId="275C1FBD" w14:textId="77777777" w:rsidR="008D7320" w:rsidRDefault="00000000" w:rsidP="00894809">
                          <w:pPr>
                            <w:spacing w:before="14"/>
                            <w:ind w:left="20"/>
                            <w:rPr>
                              <w:b/>
                              <w:sz w:val="27"/>
                            </w:rPr>
                          </w:pPr>
                          <w:r>
                            <w:rPr>
                              <w:b/>
                              <w:sz w:val="27"/>
                            </w:rPr>
                            <w:t>Jurnal</w:t>
                          </w:r>
                          <w:r>
                            <w:rPr>
                              <w:b/>
                              <w:spacing w:val="28"/>
                              <w:sz w:val="27"/>
                            </w:rPr>
                            <w:t xml:space="preserve"> </w:t>
                          </w:r>
                          <w:r>
                            <w:rPr>
                              <w:b/>
                              <w:sz w:val="27"/>
                            </w:rPr>
                            <w:t>Inovasi</w:t>
                          </w:r>
                          <w:r>
                            <w:rPr>
                              <w:b/>
                              <w:spacing w:val="29"/>
                              <w:sz w:val="27"/>
                            </w:rPr>
                            <w:t xml:space="preserve"> </w:t>
                          </w:r>
                          <w:r>
                            <w:rPr>
                              <w:b/>
                              <w:sz w:val="27"/>
                            </w:rPr>
                            <w:t>Metode</w:t>
                          </w:r>
                          <w:r>
                            <w:rPr>
                              <w:b/>
                              <w:spacing w:val="31"/>
                              <w:sz w:val="27"/>
                            </w:rPr>
                            <w:t xml:space="preserve"> </w:t>
                          </w:r>
                          <w:r>
                            <w:rPr>
                              <w:b/>
                              <w:spacing w:val="-2"/>
                              <w:sz w:val="27"/>
                            </w:rPr>
                            <w:t>Pembelajaran</w:t>
                          </w:r>
                        </w:p>
                        <w:p w14:paraId="143A4BC3" w14:textId="77777777" w:rsidR="008D7320" w:rsidRPr="007B3104" w:rsidRDefault="008D7320" w:rsidP="00894809">
                          <w:pPr>
                            <w:spacing w:before="237"/>
                            <w:ind w:left="20"/>
                            <w:rPr>
                              <w:sz w:val="21"/>
                            </w:rPr>
                          </w:pPr>
                          <w:hyperlink r:id="rId1" w:history="1">
                            <w:r w:rsidRPr="00894809">
                              <w:rPr>
                                <w:rStyle w:val="Hyperlink"/>
                                <w:color w:val="auto"/>
                                <w:spacing w:val="-2"/>
                                <w:sz w:val="21"/>
                                <w:u w:val="none"/>
                              </w:rPr>
                              <w:t>https://journalversa.com/s/index.php/jimp</w:t>
                            </w:r>
                          </w:hyperlink>
                        </w:p>
                      </w:txbxContent>
                    </wps:txbx>
                    <wps:bodyPr wrap="square" lIns="0" tIns="0" rIns="0" bIns="0" rtlCol="0">
                      <a:noAutofit/>
                    </wps:bodyPr>
                  </wps:wsp>
                </a:graphicData>
              </a:graphic>
            </wp:anchor>
          </w:drawing>
        </mc:Choice>
        <mc:Fallback>
          <w:pict>
            <v:shapetype w14:anchorId="75F78BF2" id="_x0000_t202" coordsize="21600,21600" o:spt="202" path="m,l,21600r21600,l21600,xe">
              <v:stroke joinstyle="miter"/>
              <v:path gradientshapeok="t" o:connecttype="rect"/>
            </v:shapetype>
            <v:shape id="Textbox 2" o:spid="_x0000_s1026" type="#_x0000_t202" style="position:absolute;margin-left:71.65pt;margin-top:40.15pt;width:224.3pt;height:41.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" filled="f" stroked="f">
              <v:textbox inset="0,0,0,0">
                <w:txbxContent>
                  <w:p w14:paraId="275C1FBD" w14:textId="77777777" w:rsidR="008D7320" w:rsidRDefault="00000000" w:rsidP="00894809">
                    <w:pPr>
                      <w:spacing w:before="14"/>
                      <w:ind w:left="20"/>
                      <w:rPr>
                        <w:b/>
                        <w:sz w:val="27"/>
                      </w:rPr>
                    </w:pPr>
                    <w:r>
                      <w:rPr>
                        <w:b/>
                        <w:sz w:val="27"/>
                      </w:rPr>
                      <w:t>Jurnal</w:t>
                    </w:r>
                    <w:r>
                      <w:rPr>
                        <w:b/>
                        <w:spacing w:val="28"/>
                        <w:sz w:val="27"/>
                      </w:rPr>
                      <w:t xml:space="preserve"> </w:t>
                    </w:r>
                    <w:r>
                      <w:rPr>
                        <w:b/>
                        <w:sz w:val="27"/>
                      </w:rPr>
                      <w:t>Inovasi</w:t>
                    </w:r>
                    <w:r>
                      <w:rPr>
                        <w:b/>
                        <w:spacing w:val="29"/>
                        <w:sz w:val="27"/>
                      </w:rPr>
                      <w:t xml:space="preserve"> </w:t>
                    </w:r>
                    <w:r>
                      <w:rPr>
                        <w:b/>
                        <w:sz w:val="27"/>
                      </w:rPr>
                      <w:t>Metode</w:t>
                    </w:r>
                    <w:r>
                      <w:rPr>
                        <w:b/>
                        <w:spacing w:val="31"/>
                        <w:sz w:val="27"/>
                      </w:rPr>
                      <w:t xml:space="preserve"> </w:t>
                    </w:r>
                    <w:r>
                      <w:rPr>
                        <w:b/>
                        <w:spacing w:val="-2"/>
                        <w:sz w:val="27"/>
                      </w:rPr>
                      <w:t>Pembelajaran</w:t>
                    </w:r>
                  </w:p>
                  <w:p w14:paraId="143A4BC3" w14:textId="77777777" w:rsidR="008D7320" w:rsidRPr="007B3104" w:rsidRDefault="008D7320" w:rsidP="00894809">
                    <w:pPr>
                      <w:spacing w:before="237"/>
                      <w:ind w:left="20"/>
                      <w:rPr>
                        <w:sz w:val="21"/>
                      </w:rPr>
                    </w:pPr>
                    <w:hyperlink r:id="rId2" w:history="1">
                      <w:r w:rsidRPr="00894809">
                        <w:rPr>
                          <w:rStyle w:val="Hyperlink"/>
                          <w:color w:val="auto"/>
                          <w:spacing w:val="-2"/>
                          <w:sz w:val="21"/>
                          <w:u w:val="none"/>
                        </w:rPr>
                        <w:t>https://journalversa.com/s/index.php/jimp</w:t>
                      </w:r>
                    </w:hyperlink>
                  </w:p>
                </w:txbxContent>
              </v:textbox>
              <w10:wrap anchorx="page" anchory="page"/>
            </v:shape>
          </w:pict>
        </mc:Fallback>
      </mc:AlternateContent>
    </w:r>
    <w:bookmarkEnd w:id="0"/>
    <w:bookmarkEnd w:id="1"/>
  </w:p>
  <w:p w14:paraId="6EF17E74" w14:textId="77777777" w:rsidR="008D7320" w:rsidRPr="00894809" w:rsidRDefault="00000000" w:rsidP="00894809">
    <w:pPr>
      <w:pStyle w:val="Header"/>
    </w:pPr>
    <w:r w:rsidRPr="00894809">
      <w:rPr>
        <w:noProof/>
        <w:sz w:val="20"/>
      </w:rPr>
      <mc:AlternateContent>
        <mc:Choice Requires="wps">
          <w:drawing>
            <wp:anchor distT="0" distB="0" distL="0" distR="0" simplePos="0" relativeHeight="251663360" behindDoc="1" locked="0" layoutInCell="1" allowOverlap="1" wp14:anchorId="5E6F713B" wp14:editId="7457DE44">
              <wp:simplePos x="0" y="0"/>
              <wp:positionH relativeFrom="margin">
                <wp:posOffset>4176954</wp:posOffset>
              </wp:positionH>
              <wp:positionV relativeFrom="page">
                <wp:posOffset>885139</wp:posOffset>
              </wp:positionV>
              <wp:extent cx="2069211"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211" cy="177800"/>
                      </a:xfrm>
                      <a:prstGeom prst="rect">
                        <a:avLst/>
                      </a:prstGeom>
                    </wps:spPr>
                    <wps:txbx>
                      <w:txbxContent>
                        <w:p w14:paraId="13544A88" w14:textId="77777777" w:rsidR="008D7320" w:rsidRDefault="00000000" w:rsidP="00894809">
                          <w:pPr>
                            <w:spacing w:before="16"/>
                            <w:ind w:left="20"/>
                            <w:rPr>
                              <w:sz w:val="21"/>
                            </w:rPr>
                          </w:pPr>
                          <w:r>
                            <w:rPr>
                              <w:sz w:val="21"/>
                            </w:rPr>
                            <w:t>Vol.</w:t>
                          </w:r>
                          <w:r>
                            <w:rPr>
                              <w:spacing w:val="18"/>
                              <w:sz w:val="21"/>
                            </w:rPr>
                            <w:t xml:space="preserve"> </w:t>
                          </w:r>
                          <w:r>
                            <w:rPr>
                              <w:sz w:val="21"/>
                            </w:rPr>
                            <w:t>8,</w:t>
                          </w:r>
                          <w:r>
                            <w:rPr>
                              <w:spacing w:val="5"/>
                              <w:sz w:val="21"/>
                            </w:rPr>
                            <w:t xml:space="preserve"> </w:t>
                          </w:r>
                          <w:r>
                            <w:rPr>
                              <w:sz w:val="21"/>
                            </w:rPr>
                            <w:t>No.</w:t>
                          </w:r>
                          <w:r>
                            <w:rPr>
                              <w:spacing w:val="7"/>
                              <w:sz w:val="21"/>
                            </w:rPr>
                            <w:t xml:space="preserve"> </w:t>
                          </w:r>
                          <w:r>
                            <w:rPr>
                              <w:sz w:val="21"/>
                              <w:lang w:val="id-ID"/>
                            </w:rPr>
                            <w:t>3</w:t>
                          </w:r>
                          <w:r>
                            <w:rPr>
                              <w:sz w:val="21"/>
                            </w:rPr>
                            <w:t>,</w:t>
                          </w:r>
                          <w:r>
                            <w:rPr>
                              <w:spacing w:val="6"/>
                              <w:sz w:val="21"/>
                            </w:rPr>
                            <w:t xml:space="preserve"> </w:t>
                          </w:r>
                          <w:r>
                            <w:rPr>
                              <w:sz w:val="21"/>
                              <w:lang w:val="id-ID"/>
                            </w:rPr>
                            <w:t>September</w:t>
                          </w:r>
                          <w:r>
                            <w:rPr>
                              <w:spacing w:val="26"/>
                              <w:sz w:val="21"/>
                            </w:rPr>
                            <w:t xml:space="preserve"> </w:t>
                          </w:r>
                          <w:r>
                            <w:rPr>
                              <w:spacing w:val="-4"/>
                              <w:sz w:val="21"/>
                            </w:rPr>
                            <w:t>2026</w:t>
                          </w:r>
                        </w:p>
                      </w:txbxContent>
                    </wps:txbx>
                    <wps:bodyPr wrap="square" lIns="0" tIns="0" rIns="0" bIns="0" rtlCol="0">
                      <a:noAutofit/>
                    </wps:bodyPr>
                  </wps:wsp>
                </a:graphicData>
              </a:graphic>
              <wp14:sizeRelH relativeFrom="margin">
                <wp14:pctWidth>0</wp14:pctWidth>
              </wp14:sizeRelH>
            </wp:anchor>
          </w:drawing>
        </mc:Choice>
        <mc:Fallback>
          <w:pict>
            <v:shape w14:anchorId="5E6F713B" id="Textbox 3" o:spid="_x0000_s1027" type="#_x0000_t202" style="position:absolute;margin-left:328.9pt;margin-top:69.7pt;width:162.95pt;height:14pt;z-index:-251653120;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" filled="f" stroked="f">
              <v:textbox inset="0,0,0,0">
                <w:txbxContent>
                  <w:p w14:paraId="13544A88" w14:textId="77777777" w:rsidR="008D7320" w:rsidRDefault="00000000" w:rsidP="00894809">
                    <w:pPr>
                      <w:spacing w:before="16"/>
                      <w:ind w:left="20"/>
                      <w:rPr>
                        <w:sz w:val="21"/>
                      </w:rPr>
                    </w:pPr>
                    <w:r>
                      <w:rPr>
                        <w:sz w:val="21"/>
                      </w:rPr>
                      <w:t>Vol.</w:t>
                    </w:r>
                    <w:r>
                      <w:rPr>
                        <w:spacing w:val="18"/>
                        <w:sz w:val="21"/>
                      </w:rPr>
                      <w:t xml:space="preserve"> </w:t>
                    </w:r>
                    <w:r>
                      <w:rPr>
                        <w:sz w:val="21"/>
                      </w:rPr>
                      <w:t>8,</w:t>
                    </w:r>
                    <w:r>
                      <w:rPr>
                        <w:spacing w:val="5"/>
                        <w:sz w:val="21"/>
                      </w:rPr>
                      <w:t xml:space="preserve"> </w:t>
                    </w:r>
                    <w:r>
                      <w:rPr>
                        <w:sz w:val="21"/>
                      </w:rPr>
                      <w:t>No.</w:t>
                    </w:r>
                    <w:r>
                      <w:rPr>
                        <w:spacing w:val="7"/>
                        <w:sz w:val="21"/>
                      </w:rPr>
                      <w:t xml:space="preserve"> </w:t>
                    </w:r>
                    <w:r>
                      <w:rPr>
                        <w:sz w:val="21"/>
                        <w:lang w:val="id-ID"/>
                      </w:rPr>
                      <w:t>3</w:t>
                    </w:r>
                    <w:r>
                      <w:rPr>
                        <w:sz w:val="21"/>
                      </w:rPr>
                      <w:t>,</w:t>
                    </w:r>
                    <w:r>
                      <w:rPr>
                        <w:spacing w:val="6"/>
                        <w:sz w:val="21"/>
                      </w:rPr>
                      <w:t xml:space="preserve"> </w:t>
                    </w:r>
                    <w:r>
                      <w:rPr>
                        <w:sz w:val="21"/>
                        <w:lang w:val="id-ID"/>
                      </w:rPr>
                      <w:t>September</w:t>
                    </w:r>
                    <w:r>
                      <w:rPr>
                        <w:spacing w:val="26"/>
                        <w:sz w:val="21"/>
                      </w:rPr>
                      <w:t xml:space="preserve"> </w:t>
                    </w:r>
                    <w:r>
                      <w:rPr>
                        <w:spacing w:val="-4"/>
                        <w:sz w:val="21"/>
                      </w:rPr>
                      <w:t>2026</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DBCF85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2202DE5"/>
    <w:multiLevelType w:val="hybridMultilevel"/>
    <w:tmpl w:val="CD88809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6010458"/>
    <w:multiLevelType w:val="hybridMultilevel"/>
    <w:tmpl w:val="B1745DF0"/>
    <w:lvl w:ilvl="0" w:tplc="6F14B55A">
      <w:start w:val="1"/>
      <w:numFmt w:val="decimal"/>
      <w:lvlText w:val="%1."/>
      <w:lvlJc w:val="left"/>
      <w:pPr>
        <w:ind w:left="1464"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9F4196D"/>
    <w:multiLevelType w:val="hybridMultilevel"/>
    <w:tmpl w:val="B82AC84E"/>
    <w:lvl w:ilvl="0" w:tplc="02A6DB34">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0B40EEB"/>
    <w:multiLevelType w:val="hybridMultilevel"/>
    <w:tmpl w:val="082CE51E"/>
    <w:lvl w:ilvl="0" w:tplc="0500548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2C66256"/>
    <w:multiLevelType w:val="hybridMultilevel"/>
    <w:tmpl w:val="A15A894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4135832"/>
    <w:multiLevelType w:val="hybridMultilevel"/>
    <w:tmpl w:val="75F00EDE"/>
    <w:lvl w:ilvl="0" w:tplc="3A1228CA">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46D54DF"/>
    <w:multiLevelType w:val="hybridMultilevel"/>
    <w:tmpl w:val="1B9C7810"/>
    <w:lvl w:ilvl="0" w:tplc="6F14B55A">
      <w:start w:val="1"/>
      <w:numFmt w:val="decimal"/>
      <w:lvlText w:val="%1."/>
      <w:lvlJc w:val="left"/>
      <w:pPr>
        <w:ind w:left="924" w:hanging="360"/>
      </w:pPr>
      <w:rPr>
        <w:rFonts w:hint="default"/>
      </w:rPr>
    </w:lvl>
    <w:lvl w:ilvl="1" w:tplc="E4B4910E">
      <w:start w:val="1"/>
      <w:numFmt w:val="upperLetter"/>
      <w:lvlText w:val="%2."/>
      <w:lvlJc w:val="left"/>
      <w:pPr>
        <w:ind w:left="1644" w:hanging="360"/>
      </w:pPr>
      <w:rPr>
        <w:rFonts w:hint="default"/>
        <w:b/>
      </w:r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8" w15:restartNumberingAfterBreak="0">
    <w:nsid w:val="1DA91789"/>
    <w:multiLevelType w:val="hybridMultilevel"/>
    <w:tmpl w:val="2F427222"/>
    <w:lvl w:ilvl="0" w:tplc="6F14B55A">
      <w:start w:val="1"/>
      <w:numFmt w:val="decimal"/>
      <w:lvlText w:val="%1."/>
      <w:lvlJc w:val="left"/>
      <w:pPr>
        <w:ind w:left="1464"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DDF2086"/>
    <w:multiLevelType w:val="hybridMultilevel"/>
    <w:tmpl w:val="1EB68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F2E60"/>
    <w:multiLevelType w:val="hybridMultilevel"/>
    <w:tmpl w:val="D5FCBF80"/>
    <w:lvl w:ilvl="0" w:tplc="6F14B55A">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1" w15:restartNumberingAfterBreak="0">
    <w:nsid w:val="2BC72E2A"/>
    <w:multiLevelType w:val="hybridMultilevel"/>
    <w:tmpl w:val="9A2E6CC0"/>
    <w:lvl w:ilvl="0" w:tplc="0409000F">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2" w15:restartNumberingAfterBreak="0">
    <w:nsid w:val="38EB5675"/>
    <w:multiLevelType w:val="hybridMultilevel"/>
    <w:tmpl w:val="03504BF4"/>
    <w:lvl w:ilvl="0" w:tplc="6F14B55A">
      <w:start w:val="1"/>
      <w:numFmt w:val="decimal"/>
      <w:lvlText w:val="%1."/>
      <w:lvlJc w:val="left"/>
      <w:pPr>
        <w:ind w:left="1464"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39E54342"/>
    <w:multiLevelType w:val="hybridMultilevel"/>
    <w:tmpl w:val="E87802C0"/>
    <w:lvl w:ilvl="0" w:tplc="6F14B55A">
      <w:start w:val="1"/>
      <w:numFmt w:val="decimal"/>
      <w:lvlText w:val="%1."/>
      <w:lvlJc w:val="left"/>
      <w:pPr>
        <w:ind w:left="1464"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484D006E"/>
    <w:multiLevelType w:val="hybridMultilevel"/>
    <w:tmpl w:val="A462B2E0"/>
    <w:lvl w:ilvl="0" w:tplc="9DA677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2802066"/>
    <w:multiLevelType w:val="hybridMultilevel"/>
    <w:tmpl w:val="51082DE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63271C33"/>
    <w:multiLevelType w:val="hybridMultilevel"/>
    <w:tmpl w:val="048AA38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37E3709"/>
    <w:multiLevelType w:val="hybridMultilevel"/>
    <w:tmpl w:val="22FA21C8"/>
    <w:lvl w:ilvl="0" w:tplc="6F14B55A">
      <w:start w:val="1"/>
      <w:numFmt w:val="decimal"/>
      <w:lvlText w:val="%1."/>
      <w:lvlJc w:val="left"/>
      <w:pPr>
        <w:ind w:left="1488" w:hanging="360"/>
      </w:pPr>
      <w:rPr>
        <w:rFonts w:hint="default"/>
      </w:r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8" w15:restartNumberingAfterBreak="0">
    <w:nsid w:val="6D21629A"/>
    <w:multiLevelType w:val="hybridMultilevel"/>
    <w:tmpl w:val="D9260E74"/>
    <w:lvl w:ilvl="0" w:tplc="B1D495F4">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74C906C1"/>
    <w:multiLevelType w:val="hybridMultilevel"/>
    <w:tmpl w:val="A720F822"/>
    <w:lvl w:ilvl="0" w:tplc="58DEBD2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491331370">
    <w:abstractNumId w:val="14"/>
  </w:num>
  <w:num w:numId="2" w16cid:durableId="756705881">
    <w:abstractNumId w:val="11"/>
  </w:num>
  <w:num w:numId="3" w16cid:durableId="257180103">
    <w:abstractNumId w:val="7"/>
  </w:num>
  <w:num w:numId="4" w16cid:durableId="1139764373">
    <w:abstractNumId w:val="17"/>
  </w:num>
  <w:num w:numId="5" w16cid:durableId="416946123">
    <w:abstractNumId w:val="10"/>
  </w:num>
  <w:num w:numId="6" w16cid:durableId="310452466">
    <w:abstractNumId w:val="8"/>
  </w:num>
  <w:num w:numId="7" w16cid:durableId="1180505600">
    <w:abstractNumId w:val="12"/>
  </w:num>
  <w:num w:numId="8" w16cid:durableId="1546603653">
    <w:abstractNumId w:val="18"/>
  </w:num>
  <w:num w:numId="9" w16cid:durableId="1219778511">
    <w:abstractNumId w:val="15"/>
  </w:num>
  <w:num w:numId="10" w16cid:durableId="601499227">
    <w:abstractNumId w:val="6"/>
  </w:num>
  <w:num w:numId="11" w16cid:durableId="1949388958">
    <w:abstractNumId w:val="1"/>
  </w:num>
  <w:num w:numId="12" w16cid:durableId="1919511882">
    <w:abstractNumId w:val="2"/>
  </w:num>
  <w:num w:numId="13" w16cid:durableId="705443403">
    <w:abstractNumId w:val="19"/>
  </w:num>
  <w:num w:numId="14" w16cid:durableId="14623659">
    <w:abstractNumId w:val="5"/>
  </w:num>
  <w:num w:numId="15" w16cid:durableId="1039933339">
    <w:abstractNumId w:val="13"/>
  </w:num>
  <w:num w:numId="16" w16cid:durableId="1541431605">
    <w:abstractNumId w:val="3"/>
  </w:num>
  <w:num w:numId="17" w16cid:durableId="1966815639">
    <w:abstractNumId w:val="4"/>
  </w:num>
  <w:num w:numId="18" w16cid:durableId="308747387">
    <w:abstractNumId w:val="16"/>
  </w:num>
  <w:num w:numId="19" w16cid:durableId="1720398974">
    <w:abstractNumId w:val="9"/>
  </w:num>
  <w:num w:numId="20" w16cid:durableId="55300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8C"/>
    <w:rsid w:val="00000EBB"/>
    <w:rsid w:val="0004784F"/>
    <w:rsid w:val="00161D8B"/>
    <w:rsid w:val="00201847"/>
    <w:rsid w:val="00274D14"/>
    <w:rsid w:val="00303F79"/>
    <w:rsid w:val="00421A5D"/>
    <w:rsid w:val="00466D2F"/>
    <w:rsid w:val="004E01EB"/>
    <w:rsid w:val="00543593"/>
    <w:rsid w:val="005C5AC9"/>
    <w:rsid w:val="006A5D34"/>
    <w:rsid w:val="00847D6E"/>
    <w:rsid w:val="00876992"/>
    <w:rsid w:val="008A7863"/>
    <w:rsid w:val="008D7320"/>
    <w:rsid w:val="00A00F3D"/>
    <w:rsid w:val="00A21B90"/>
    <w:rsid w:val="00B43B0D"/>
    <w:rsid w:val="00BC166D"/>
    <w:rsid w:val="00CA53A2"/>
    <w:rsid w:val="00D25D8C"/>
    <w:rsid w:val="00E1136C"/>
    <w:rsid w:val="00F5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8E68"/>
  <w15:chartTrackingRefBased/>
  <w15:docId w15:val="{5DF4CADE-F50E-4EBA-9752-4E38831C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D8C"/>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D25D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5D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5D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D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D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D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D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D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D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D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5D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5D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5D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5D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5D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D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D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D8C"/>
    <w:rPr>
      <w:rFonts w:eastAsiaTheme="majorEastAsia" w:cstheme="majorBidi"/>
      <w:color w:val="272727" w:themeColor="text1" w:themeTint="D8"/>
    </w:rPr>
  </w:style>
  <w:style w:type="paragraph" w:styleId="Title">
    <w:name w:val="Title"/>
    <w:basedOn w:val="Normal"/>
    <w:next w:val="Normal"/>
    <w:link w:val="TitleChar"/>
    <w:uiPriority w:val="10"/>
    <w:qFormat/>
    <w:rsid w:val="00D25D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D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D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D8C"/>
    <w:pPr>
      <w:spacing w:before="160"/>
      <w:jc w:val="center"/>
    </w:pPr>
    <w:rPr>
      <w:i/>
      <w:iCs/>
      <w:color w:val="404040" w:themeColor="text1" w:themeTint="BF"/>
    </w:rPr>
  </w:style>
  <w:style w:type="character" w:customStyle="1" w:styleId="QuoteChar">
    <w:name w:val="Quote Char"/>
    <w:basedOn w:val="DefaultParagraphFont"/>
    <w:link w:val="Quote"/>
    <w:uiPriority w:val="29"/>
    <w:rsid w:val="00D25D8C"/>
    <w:rPr>
      <w:i/>
      <w:iCs/>
      <w:color w:val="404040" w:themeColor="text1" w:themeTint="BF"/>
    </w:rPr>
  </w:style>
  <w:style w:type="paragraph" w:styleId="ListParagraph">
    <w:name w:val="List Paragraph"/>
    <w:basedOn w:val="Normal"/>
    <w:uiPriority w:val="34"/>
    <w:qFormat/>
    <w:rsid w:val="00D25D8C"/>
    <w:pPr>
      <w:ind w:left="720"/>
      <w:contextualSpacing/>
    </w:pPr>
  </w:style>
  <w:style w:type="character" w:styleId="IntenseEmphasis">
    <w:name w:val="Intense Emphasis"/>
    <w:basedOn w:val="DefaultParagraphFont"/>
    <w:uiPriority w:val="21"/>
    <w:qFormat/>
    <w:rsid w:val="00D25D8C"/>
    <w:rPr>
      <w:i/>
      <w:iCs/>
      <w:color w:val="2F5496" w:themeColor="accent1" w:themeShade="BF"/>
    </w:rPr>
  </w:style>
  <w:style w:type="paragraph" w:styleId="IntenseQuote">
    <w:name w:val="Intense Quote"/>
    <w:basedOn w:val="Normal"/>
    <w:next w:val="Normal"/>
    <w:link w:val="IntenseQuoteChar"/>
    <w:uiPriority w:val="30"/>
    <w:qFormat/>
    <w:rsid w:val="00D25D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5D8C"/>
    <w:rPr>
      <w:i/>
      <w:iCs/>
      <w:color w:val="2F5496" w:themeColor="accent1" w:themeShade="BF"/>
    </w:rPr>
  </w:style>
  <w:style w:type="character" w:styleId="IntenseReference">
    <w:name w:val="Intense Reference"/>
    <w:basedOn w:val="DefaultParagraphFont"/>
    <w:uiPriority w:val="32"/>
    <w:qFormat/>
    <w:rsid w:val="00D25D8C"/>
    <w:rPr>
      <w:b/>
      <w:bCs/>
      <w:smallCaps/>
      <w:color w:val="2F5496" w:themeColor="accent1" w:themeShade="BF"/>
      <w:spacing w:val="5"/>
    </w:rPr>
  </w:style>
  <w:style w:type="character" w:customStyle="1" w:styleId="BodyTextChar">
    <w:name w:val="Body Text Char"/>
    <w:basedOn w:val="DefaultParagraphFont"/>
    <w:link w:val="BodyText"/>
    <w:uiPriority w:val="1"/>
    <w:rsid w:val="00D25D8C"/>
    <w:rPr>
      <w:rFonts w:ascii="Times New Roman" w:eastAsia="Times New Roman" w:hAnsi="Times New Roman" w:cs="Times New Roman"/>
      <w:lang w:val="id"/>
    </w:rPr>
  </w:style>
  <w:style w:type="paragraph" w:styleId="BodyText">
    <w:name w:val="Body Text"/>
    <w:basedOn w:val="Normal"/>
    <w:link w:val="BodyTextChar"/>
    <w:uiPriority w:val="1"/>
    <w:qFormat/>
    <w:rsid w:val="00D25D8C"/>
    <w:pPr>
      <w:ind w:left="24"/>
      <w:jc w:val="both"/>
    </w:pPr>
    <w:rPr>
      <w:kern w:val="2"/>
      <w:sz w:val="24"/>
      <w:szCs w:val="24"/>
      <w14:ligatures w14:val="standardContextual"/>
    </w:rPr>
  </w:style>
  <w:style w:type="character" w:customStyle="1" w:styleId="BodyTextChar1">
    <w:name w:val="Body Text Char1"/>
    <w:basedOn w:val="DefaultParagraphFont"/>
    <w:uiPriority w:val="99"/>
    <w:semiHidden/>
    <w:rsid w:val="00D25D8C"/>
    <w:rPr>
      <w:rFonts w:ascii="Times New Roman" w:eastAsia="Times New Roman" w:hAnsi="Times New Roman" w:cs="Times New Roman"/>
      <w:kern w:val="0"/>
      <w:sz w:val="22"/>
      <w:szCs w:val="22"/>
      <w:lang w:val="id"/>
      <w14:ligatures w14:val="none"/>
    </w:rPr>
  </w:style>
  <w:style w:type="character" w:styleId="Hyperlink">
    <w:name w:val="Hyperlink"/>
    <w:basedOn w:val="DefaultParagraphFont"/>
    <w:uiPriority w:val="99"/>
    <w:unhideWhenUsed/>
    <w:rsid w:val="00D25D8C"/>
    <w:rPr>
      <w:color w:val="0563C1" w:themeColor="hyperlink"/>
      <w:u w:val="single"/>
    </w:rPr>
  </w:style>
  <w:style w:type="paragraph" w:styleId="NormalWeb">
    <w:name w:val="Normal (Web)"/>
    <w:basedOn w:val="Normal"/>
    <w:uiPriority w:val="99"/>
    <w:unhideWhenUsed/>
    <w:rsid w:val="00D25D8C"/>
    <w:pPr>
      <w:widowControl/>
      <w:autoSpaceDE/>
      <w:autoSpaceDN/>
      <w:spacing w:before="100" w:beforeAutospacing="1" w:after="100" w:afterAutospacing="1"/>
      <w:ind w:firstLine="720"/>
      <w:jc w:val="both"/>
    </w:pPr>
    <w:rPr>
      <w:sz w:val="24"/>
      <w:szCs w:val="24"/>
      <w:lang w:val="en-ID" w:eastAsia="en-ID"/>
    </w:rPr>
  </w:style>
  <w:style w:type="paragraph" w:styleId="Header">
    <w:name w:val="header"/>
    <w:basedOn w:val="Normal"/>
    <w:link w:val="HeaderChar"/>
    <w:uiPriority w:val="99"/>
    <w:unhideWhenUsed/>
    <w:rsid w:val="00D25D8C"/>
    <w:pPr>
      <w:tabs>
        <w:tab w:val="center" w:pos="4680"/>
        <w:tab w:val="right" w:pos="9360"/>
      </w:tabs>
    </w:pPr>
  </w:style>
  <w:style w:type="character" w:customStyle="1" w:styleId="HeaderChar">
    <w:name w:val="Header Char"/>
    <w:basedOn w:val="DefaultParagraphFont"/>
    <w:link w:val="Header"/>
    <w:uiPriority w:val="99"/>
    <w:rsid w:val="00D25D8C"/>
    <w:rPr>
      <w:rFonts w:ascii="Times New Roman" w:eastAsia="Times New Roman" w:hAnsi="Times New Roman" w:cs="Times New Roman"/>
      <w:kern w:val="0"/>
      <w:sz w:val="22"/>
      <w:szCs w:val="22"/>
      <w:lang w:val="id"/>
      <w14:ligatures w14:val="none"/>
    </w:rPr>
  </w:style>
  <w:style w:type="table" w:styleId="TableGrid">
    <w:name w:val="Table Grid"/>
    <w:basedOn w:val="TableNormal"/>
    <w:uiPriority w:val="39"/>
    <w:rsid w:val="00D25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5D8C"/>
    <w:rPr>
      <w:color w:val="605E5C"/>
      <w:shd w:val="clear" w:color="auto" w:fill="E1DFDD"/>
    </w:rPr>
  </w:style>
  <w:style w:type="paragraph" w:styleId="List3">
    <w:name w:val="List 3"/>
    <w:basedOn w:val="Normal"/>
    <w:uiPriority w:val="99"/>
    <w:unhideWhenUsed/>
    <w:rsid w:val="00D25D8C"/>
    <w:pPr>
      <w:widowControl/>
      <w:autoSpaceDE/>
      <w:autoSpaceDN/>
      <w:spacing w:after="200" w:line="276" w:lineRule="auto"/>
      <w:ind w:left="1080" w:hanging="360"/>
      <w:contextualSpacing/>
    </w:pPr>
    <w:rPr>
      <w:rFonts w:cstheme="minorBidi"/>
      <w:sz w:val="24"/>
      <w:lang w:val="en-US"/>
    </w:rPr>
  </w:style>
  <w:style w:type="paragraph" w:styleId="ListBullet3">
    <w:name w:val="List Bullet 3"/>
    <w:basedOn w:val="Normal"/>
    <w:uiPriority w:val="99"/>
    <w:unhideWhenUsed/>
    <w:rsid w:val="00303F79"/>
    <w:pPr>
      <w:widowControl/>
      <w:numPr>
        <w:numId w:val="20"/>
      </w:numPr>
      <w:tabs>
        <w:tab w:val="clear" w:pos="1080"/>
      </w:tabs>
      <w:autoSpaceDE/>
      <w:autoSpaceDN/>
      <w:spacing w:after="200" w:line="276" w:lineRule="auto"/>
      <w:ind w:left="0" w:firstLine="0"/>
      <w:contextualSpacing/>
    </w:pPr>
    <w:rPr>
      <w:rFonts w:cstheme="minorBidi"/>
      <w:sz w:val="24"/>
      <w:lang w:val="en-US"/>
    </w:rPr>
  </w:style>
  <w:style w:type="paragraph" w:styleId="Footer">
    <w:name w:val="footer"/>
    <w:basedOn w:val="Normal"/>
    <w:link w:val="FooterChar"/>
    <w:uiPriority w:val="99"/>
    <w:unhideWhenUsed/>
    <w:rsid w:val="00A21B90"/>
    <w:pPr>
      <w:tabs>
        <w:tab w:val="center" w:pos="4680"/>
        <w:tab w:val="right" w:pos="9360"/>
      </w:tabs>
    </w:pPr>
  </w:style>
  <w:style w:type="character" w:customStyle="1" w:styleId="FooterChar">
    <w:name w:val="Footer Char"/>
    <w:basedOn w:val="DefaultParagraphFont"/>
    <w:link w:val="Footer"/>
    <w:uiPriority w:val="99"/>
    <w:rsid w:val="00A21B90"/>
    <w:rPr>
      <w:rFonts w:ascii="Times New Roman" w:eastAsia="Times New Roman" w:hAnsi="Times New Roman" w:cs="Times New Roman"/>
      <w:kern w:val="0"/>
      <w:sz w:val="22"/>
      <w:szCs w:val="22"/>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fadlandahlan@gmail.com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ansaifulah17@gmail.com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parip4@gemail.com4" TargetMode="External"/><Relationship Id="rId4" Type="http://schemas.openxmlformats.org/officeDocument/2006/relationships/webSettings" Target="webSettings.xml"/><Relationship Id="rId9" Type="http://schemas.openxmlformats.org/officeDocument/2006/relationships/hyperlink" Target="mailto:dhilan0129@gmail.com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ournalversa.com/s/index.php/jimp" TargetMode="External"/><Relationship Id="rId1" Type="http://schemas.openxmlformats.org/officeDocument/2006/relationships/hyperlink" Target="https://journalversa.com/s/index.php/ji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27</Pages>
  <Words>7599</Words>
  <Characters>43318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07.JV-S6-JIMP-09-26</dc:creator>
  <cp:keywords/>
  <dc:description/>
  <cp:lastModifiedBy>Administrator</cp:lastModifiedBy>
  <cp:revision>3</cp:revision>
  <dcterms:created xsi:type="dcterms:W3CDTF">2026-08-08T07:54:00Z</dcterms:created>
  <dcterms:modified xsi:type="dcterms:W3CDTF">2026-08-22T07:22:00Z</dcterms:modified>
</cp:coreProperties>
</file>