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0F3B" w14:textId="6DAE8F59" w:rsidR="00BA6B5A" w:rsidRPr="00EF138F" w:rsidRDefault="00BA6B5A" w:rsidP="00BA6B5A">
      <w:pPr>
        <w:spacing w:after="0" w:line="259" w:lineRule="auto"/>
        <w:ind w:left="14" w:right="0" w:hanging="10"/>
        <w:jc w:val="center"/>
        <w:rPr>
          <w:b/>
          <w:iCs/>
          <w:color w:val="252525"/>
          <w:sz w:val="28"/>
          <w:lang w:val="en-US"/>
        </w:rPr>
      </w:pPr>
      <w:bookmarkStart w:id="0" w:name="_Hlk163209324"/>
      <w:bookmarkStart w:id="1" w:name="_Hlk170898432"/>
      <w:r w:rsidRPr="00BA6B5A">
        <w:rPr>
          <w:b/>
          <w:bCs/>
          <w:iCs/>
          <w:sz w:val="28"/>
          <w:lang w:val="id-ID"/>
        </w:rPr>
        <w:t>PSIKOEDUKASI “</w:t>
      </w:r>
      <w:r w:rsidRPr="00BA6B5A">
        <w:rPr>
          <w:b/>
          <w:bCs/>
          <w:i/>
          <w:iCs/>
          <w:sz w:val="28"/>
          <w:lang w:val="id-ID"/>
        </w:rPr>
        <w:t xml:space="preserve">SPREAD LOVE NOT HATE BULLYING” </w:t>
      </w:r>
      <w:r w:rsidRPr="00BA6B5A">
        <w:rPr>
          <w:b/>
          <w:bCs/>
          <w:iCs/>
          <w:sz w:val="28"/>
          <w:lang w:val="id-ID"/>
        </w:rPr>
        <w:t xml:space="preserve">SEBAGAI UPAYA MENINGKATKAN PEMAHAMAN DAN MENGURANGI PERILAKU </w:t>
      </w:r>
      <w:r w:rsidRPr="00BA6B5A">
        <w:rPr>
          <w:b/>
          <w:bCs/>
          <w:i/>
          <w:iCs/>
          <w:sz w:val="28"/>
          <w:lang w:val="id-ID"/>
        </w:rPr>
        <w:t xml:space="preserve">BULLYING </w:t>
      </w:r>
      <w:r w:rsidRPr="00BA6B5A">
        <w:rPr>
          <w:b/>
          <w:bCs/>
          <w:iCs/>
          <w:sz w:val="28"/>
          <w:lang w:val="id-ID"/>
        </w:rPr>
        <w:t>PADA SISWA SEKOLAH DASAR</w:t>
      </w:r>
    </w:p>
    <w:p w14:paraId="4AFD1B81" w14:textId="79C21855" w:rsidR="00BA6B5A" w:rsidRPr="00BA6B5A" w:rsidRDefault="00BA6B5A" w:rsidP="00BA6B5A">
      <w:pPr>
        <w:spacing w:before="240" w:after="0" w:line="259" w:lineRule="auto"/>
        <w:ind w:left="14" w:right="0" w:hanging="10"/>
        <w:jc w:val="center"/>
        <w:rPr>
          <w:szCs w:val="24"/>
          <w:vertAlign w:val="superscript"/>
        </w:rPr>
      </w:pPr>
      <w:r w:rsidRPr="00BA6B5A">
        <w:rPr>
          <w:b/>
          <w:szCs w:val="24"/>
        </w:rPr>
        <w:t>Dian Novita Siswanti</w:t>
      </w:r>
      <w:r>
        <w:rPr>
          <w:b/>
          <w:szCs w:val="24"/>
          <w:vertAlign w:val="superscript"/>
        </w:rPr>
        <w:t>1</w:t>
      </w:r>
      <w:r>
        <w:rPr>
          <w:b/>
          <w:szCs w:val="24"/>
        </w:rPr>
        <w:t xml:space="preserve">, </w:t>
      </w:r>
      <w:r w:rsidRPr="00BA6B5A">
        <w:rPr>
          <w:b/>
          <w:szCs w:val="24"/>
        </w:rPr>
        <w:t>Kasmayani Karim</w:t>
      </w:r>
      <w:r>
        <w:rPr>
          <w:b/>
          <w:szCs w:val="24"/>
          <w:vertAlign w:val="superscript"/>
        </w:rPr>
        <w:t>2</w:t>
      </w:r>
      <w:r>
        <w:rPr>
          <w:b/>
          <w:szCs w:val="24"/>
        </w:rPr>
        <w:t xml:space="preserve">, </w:t>
      </w:r>
      <w:r w:rsidRPr="00BA6B5A">
        <w:rPr>
          <w:b/>
          <w:szCs w:val="24"/>
        </w:rPr>
        <w:t>Faiqah Adzan</w:t>
      </w:r>
      <w:r>
        <w:rPr>
          <w:b/>
          <w:szCs w:val="24"/>
          <w:vertAlign w:val="superscript"/>
        </w:rPr>
        <w:t>3</w:t>
      </w:r>
      <w:r w:rsidRPr="00BA6B5A">
        <w:rPr>
          <w:b/>
          <w:szCs w:val="24"/>
        </w:rPr>
        <w:t>, Putri Fahrani</w:t>
      </w:r>
      <w:r>
        <w:rPr>
          <w:b/>
          <w:szCs w:val="24"/>
          <w:vertAlign w:val="superscript"/>
        </w:rPr>
        <w:t>4</w:t>
      </w:r>
      <w:r w:rsidRPr="00BA6B5A">
        <w:rPr>
          <w:b/>
          <w:szCs w:val="24"/>
        </w:rPr>
        <w:t>, Nimra</w:t>
      </w:r>
      <w:r>
        <w:rPr>
          <w:b/>
          <w:szCs w:val="24"/>
          <w:vertAlign w:val="superscript"/>
        </w:rPr>
        <w:t xml:space="preserve"> </w:t>
      </w:r>
      <w:r w:rsidRPr="00BA6B5A">
        <w:rPr>
          <w:b/>
          <w:szCs w:val="24"/>
        </w:rPr>
        <w:t>Amriana Amran</w:t>
      </w:r>
      <w:r>
        <w:rPr>
          <w:b/>
          <w:szCs w:val="24"/>
          <w:vertAlign w:val="superscript"/>
        </w:rPr>
        <w:t>5</w:t>
      </w:r>
      <w:r w:rsidRPr="00BA6B5A">
        <w:rPr>
          <w:b/>
          <w:szCs w:val="24"/>
        </w:rPr>
        <w:t>, Nadifa Zahra Nur</w:t>
      </w:r>
      <w:r>
        <w:rPr>
          <w:b/>
          <w:szCs w:val="24"/>
          <w:vertAlign w:val="superscript"/>
        </w:rPr>
        <w:t>6</w:t>
      </w:r>
    </w:p>
    <w:p w14:paraId="6B15123B" w14:textId="1D7424E5" w:rsidR="00BA6B5A" w:rsidRPr="00AB3EA2" w:rsidRDefault="00BA6B5A" w:rsidP="00BA6B5A">
      <w:pPr>
        <w:spacing w:after="0" w:line="259" w:lineRule="auto"/>
        <w:ind w:right="61" w:firstLine="0"/>
        <w:jc w:val="center"/>
        <w:rPr>
          <w:szCs w:val="24"/>
        </w:rPr>
      </w:pPr>
      <w:r w:rsidRPr="00AB3EA2">
        <w:rPr>
          <w:szCs w:val="24"/>
          <w:vertAlign w:val="superscript"/>
        </w:rPr>
        <w:t>1</w:t>
      </w:r>
      <w:r>
        <w:rPr>
          <w:szCs w:val="24"/>
          <w:vertAlign w:val="superscript"/>
        </w:rPr>
        <w:t>,2,3,4,5,6</w:t>
      </w:r>
      <w:r w:rsidRPr="00BA6B5A">
        <w:rPr>
          <w:szCs w:val="24"/>
        </w:rPr>
        <w:t>Universitas Negeri Makassar</w:t>
      </w:r>
    </w:p>
    <w:p w14:paraId="226950A1" w14:textId="1F4659F3" w:rsidR="00BA6B5A" w:rsidRPr="00A04620" w:rsidRDefault="00BA6B5A" w:rsidP="00BA6B5A">
      <w:pPr>
        <w:spacing w:after="940" w:line="259" w:lineRule="auto"/>
        <w:ind w:right="61" w:firstLine="0"/>
        <w:jc w:val="center"/>
        <w:rPr>
          <w:vertAlign w:val="superscript"/>
        </w:rPr>
      </w:pPr>
      <w:r>
        <w:rPr>
          <w:szCs w:val="24"/>
        </w:rPr>
        <w:t>E</w:t>
      </w:r>
      <w:r w:rsidRPr="00AB3EA2">
        <w:rPr>
          <w:szCs w:val="24"/>
        </w:rPr>
        <w:t xml:space="preserve">mail: </w:t>
      </w:r>
      <w:hyperlink r:id="rId7" w:history="1">
        <w:r w:rsidRPr="004A3B5F">
          <w:rPr>
            <w:rStyle w:val="Hyperlink"/>
            <w:szCs w:val="24"/>
          </w:rPr>
          <w:t>dian.novita@unm.ac.id</w:t>
        </w:r>
      </w:hyperlink>
      <w:r>
        <w:rPr>
          <w:vertAlign w:val="superscript"/>
        </w:rPr>
        <w:t>1</w:t>
      </w:r>
      <w:r>
        <w:t xml:space="preserve">, </w:t>
      </w:r>
      <w:hyperlink r:id="rId8" w:history="1">
        <w:r w:rsidR="00A04620" w:rsidRPr="004A3B5F">
          <w:rPr>
            <w:rStyle w:val="Hyperlink"/>
          </w:rPr>
          <w:t>kasma.yani@gmail.com</w:t>
        </w:r>
      </w:hyperlink>
      <w:r w:rsidR="00A04620">
        <w:rPr>
          <w:vertAlign w:val="superscript"/>
        </w:rPr>
        <w:t>2</w:t>
      </w:r>
      <w:r w:rsidR="00A04620">
        <w:t xml:space="preserve">, </w:t>
      </w:r>
      <w:hyperlink r:id="rId9" w:history="1">
        <w:r w:rsidR="00A04620" w:rsidRPr="004A3B5F">
          <w:rPr>
            <w:rStyle w:val="Hyperlink"/>
          </w:rPr>
          <w:t>faiqahadzan19@gmail.com</w:t>
        </w:r>
      </w:hyperlink>
      <w:r w:rsidR="00A04620">
        <w:rPr>
          <w:vertAlign w:val="superscript"/>
        </w:rPr>
        <w:t>3</w:t>
      </w:r>
      <w:r w:rsidR="00A04620">
        <w:t xml:space="preserve">, </w:t>
      </w:r>
      <w:hyperlink r:id="rId10" w:history="1">
        <w:r w:rsidR="00A04620" w:rsidRPr="004A3B5F">
          <w:rPr>
            <w:rStyle w:val="Hyperlink"/>
          </w:rPr>
          <w:t>putrifahrani29@gmail.com</w:t>
        </w:r>
      </w:hyperlink>
      <w:r w:rsidR="00A04620">
        <w:rPr>
          <w:vertAlign w:val="superscript"/>
        </w:rPr>
        <w:t>4</w:t>
      </w:r>
      <w:r w:rsidR="00A04620">
        <w:t xml:space="preserve">, </w:t>
      </w:r>
      <w:hyperlink r:id="rId11" w:history="1">
        <w:r w:rsidR="00A04620" w:rsidRPr="004A3B5F">
          <w:rPr>
            <w:rStyle w:val="Hyperlink"/>
          </w:rPr>
          <w:t>nimraamriana@gmail.com</w:t>
        </w:r>
      </w:hyperlink>
      <w:r w:rsidR="00A04620">
        <w:rPr>
          <w:vertAlign w:val="superscript"/>
        </w:rPr>
        <w:t>5</w:t>
      </w:r>
      <w:r w:rsidR="00A04620">
        <w:t xml:space="preserve">, </w:t>
      </w:r>
      <w:hyperlink r:id="rId12" w:history="1">
        <w:r w:rsidR="00A04620" w:rsidRPr="004A3B5F">
          <w:rPr>
            <w:rStyle w:val="Hyperlink"/>
          </w:rPr>
          <w:t>nadifazahranr@gmail.com</w:t>
        </w:r>
      </w:hyperlink>
      <w:r w:rsidR="00A04620">
        <w:rPr>
          <w:vertAlign w:val="superscript"/>
        </w:rPr>
        <w:t>6</w:t>
      </w:r>
    </w:p>
    <w:p w14:paraId="3D46F93F" w14:textId="77777777" w:rsidR="00BA6B5A" w:rsidRPr="00462303" w:rsidRDefault="00BA6B5A" w:rsidP="00BA6B5A">
      <w:pPr>
        <w:spacing w:line="259" w:lineRule="auto"/>
        <w:ind w:left="14" w:right="59" w:hanging="10"/>
        <w:jc w:val="center"/>
        <w:rPr>
          <w:szCs w:val="24"/>
        </w:rPr>
      </w:pPr>
      <w:r w:rsidRPr="00462303">
        <w:rPr>
          <w:b/>
          <w:szCs w:val="24"/>
        </w:rPr>
        <w:t>ABSTRAK</w:t>
      </w:r>
    </w:p>
    <w:p w14:paraId="66D4A7AC" w14:textId="108A810A" w:rsidR="00BA6B5A" w:rsidRPr="00AB3EA2" w:rsidRDefault="00A04620" w:rsidP="00BA6B5A">
      <w:pPr>
        <w:spacing w:before="240" w:after="0" w:line="240" w:lineRule="auto"/>
        <w:ind w:left="10" w:right="40" w:hanging="10"/>
        <w:rPr>
          <w:szCs w:val="24"/>
          <w:lang w:val="en-US"/>
        </w:rPr>
      </w:pPr>
      <w:r w:rsidRPr="00A04620">
        <w:rPr>
          <w:i/>
          <w:iCs/>
          <w:szCs w:val="24"/>
          <w:lang w:val="id-ID"/>
        </w:rPr>
        <w:t>Bullying</w:t>
      </w:r>
      <w:r w:rsidRPr="00A04620">
        <w:rPr>
          <w:szCs w:val="24"/>
          <w:lang w:val="id-ID"/>
        </w:rPr>
        <w:t xml:space="preserve"> adalah perilaku kekerasan yang terjadi ketika</w:t>
      </w:r>
      <w:r w:rsidRPr="00A04620">
        <w:rPr>
          <w:szCs w:val="24"/>
          <w:lang w:val="en-US"/>
        </w:rPr>
        <w:t xml:space="preserve"> </w:t>
      </w:r>
      <w:r w:rsidRPr="00A04620">
        <w:rPr>
          <w:szCs w:val="24"/>
          <w:lang w:val="id-ID"/>
        </w:rPr>
        <w:t>seseorang atau sekelompok orang mengganggu atau mengancam keselamatan dan</w:t>
      </w:r>
      <w:r w:rsidRPr="00A04620">
        <w:rPr>
          <w:szCs w:val="24"/>
          <w:lang w:val="en-US"/>
        </w:rPr>
        <w:t xml:space="preserve"> </w:t>
      </w:r>
      <w:r w:rsidRPr="00A04620">
        <w:rPr>
          <w:szCs w:val="24"/>
          <w:lang w:val="id-ID"/>
        </w:rPr>
        <w:t>kesehatan orang lain baik</w:t>
      </w:r>
      <w:r w:rsidRPr="00A04620">
        <w:rPr>
          <w:szCs w:val="24"/>
          <w:lang w:val="en-US"/>
        </w:rPr>
        <w:t xml:space="preserve"> </w:t>
      </w:r>
      <w:r w:rsidRPr="00A04620">
        <w:rPr>
          <w:szCs w:val="24"/>
          <w:lang w:val="id-ID"/>
        </w:rPr>
        <w:t>secara</w:t>
      </w:r>
      <w:r w:rsidRPr="00A04620">
        <w:rPr>
          <w:szCs w:val="24"/>
          <w:lang w:val="en-US"/>
        </w:rPr>
        <w:t xml:space="preserve"> </w:t>
      </w:r>
      <w:r w:rsidRPr="00A04620">
        <w:rPr>
          <w:szCs w:val="24"/>
          <w:lang w:val="id-ID"/>
        </w:rPr>
        <w:t>fisik  maupun psikis, mengancam harta</w:t>
      </w:r>
      <w:r w:rsidRPr="00A04620">
        <w:rPr>
          <w:szCs w:val="24"/>
          <w:lang w:val="en-US"/>
        </w:rPr>
        <w:t xml:space="preserve"> </w:t>
      </w:r>
      <w:r w:rsidRPr="00A04620">
        <w:rPr>
          <w:szCs w:val="24"/>
          <w:lang w:val="id-ID"/>
        </w:rPr>
        <w:t>benda,</w:t>
      </w:r>
      <w:r w:rsidRPr="00A04620">
        <w:rPr>
          <w:szCs w:val="24"/>
          <w:lang w:val="en-US"/>
        </w:rPr>
        <w:t xml:space="preserve"> </w:t>
      </w:r>
      <w:r w:rsidRPr="00A04620">
        <w:rPr>
          <w:szCs w:val="24"/>
          <w:lang w:val="id-ID"/>
        </w:rPr>
        <w:t>reputasi,</w:t>
      </w:r>
      <w:r w:rsidRPr="00A04620">
        <w:rPr>
          <w:szCs w:val="24"/>
          <w:lang w:val="en-US"/>
        </w:rPr>
        <w:t xml:space="preserve"> </w:t>
      </w:r>
      <w:r w:rsidRPr="00A04620">
        <w:rPr>
          <w:szCs w:val="24"/>
          <w:lang w:val="id-ID"/>
        </w:rPr>
        <w:t>atau penerimaan sosial seseorang dan dilakukan secara berulang-ulang dan terus menerus. Untuk meminimalisir hal tersebut, peneliti merancang program psikoedukasi dengan tema “</w:t>
      </w:r>
      <w:r w:rsidRPr="00A04620">
        <w:rPr>
          <w:i/>
          <w:iCs/>
          <w:szCs w:val="24"/>
          <w:lang w:val="id-ID"/>
        </w:rPr>
        <w:t>Spread love, Not hate, Stop bullying</w:t>
      </w:r>
      <w:r w:rsidRPr="00A04620">
        <w:rPr>
          <w:szCs w:val="24"/>
          <w:lang w:val="id-ID"/>
        </w:rPr>
        <w:t xml:space="preserve">”. Tujuan pelaksanaan psikoedukasi adalah upaya pencegahan peningkatan kasus </w:t>
      </w:r>
      <w:r w:rsidRPr="00A04620">
        <w:rPr>
          <w:i/>
          <w:iCs/>
          <w:szCs w:val="24"/>
          <w:lang w:val="id-ID"/>
        </w:rPr>
        <w:t>bullying</w:t>
      </w:r>
      <w:r w:rsidRPr="00A04620">
        <w:rPr>
          <w:szCs w:val="24"/>
          <w:lang w:val="id-ID"/>
        </w:rPr>
        <w:t xml:space="preserve"> dan kekerasan di SD Inpres Panaikang II/I. Peserta psikoedukasi merupakan 35 siswa kelas 5 SD Inpres Panaikang II/I.  Berdasarkan hasil analisis pada </w:t>
      </w:r>
      <w:r w:rsidRPr="00A04620">
        <w:rPr>
          <w:i/>
          <w:iCs/>
          <w:szCs w:val="24"/>
          <w:lang w:val="id-ID"/>
        </w:rPr>
        <w:t>post-test</w:t>
      </w:r>
      <w:r w:rsidRPr="00A04620">
        <w:rPr>
          <w:szCs w:val="24"/>
          <w:lang w:val="id-ID"/>
        </w:rPr>
        <w:t xml:space="preserve"> dapat diketahui bahwa kegiatan psikoedukasi ini berhasil dan telah memberikan informasi terkait upaya pencegahan kasus bullying dan kekerasan di lingkungan SD Inpres Panaikang II/I</w:t>
      </w:r>
      <w:r w:rsidR="00BA6B5A">
        <w:rPr>
          <w:szCs w:val="24"/>
          <w:lang w:val="en-US"/>
        </w:rPr>
        <w:t>.</w:t>
      </w:r>
    </w:p>
    <w:p w14:paraId="07315DC2" w14:textId="4D35A858" w:rsidR="00BA6B5A" w:rsidRPr="009835B1" w:rsidRDefault="00BA6B5A" w:rsidP="00BA6B5A">
      <w:pPr>
        <w:spacing w:before="240" w:after="246"/>
        <w:ind w:left="10" w:right="40" w:hanging="10"/>
        <w:rPr>
          <w:bCs/>
          <w:color w:val="auto"/>
          <w:szCs w:val="24"/>
          <w:lang w:val="en-US"/>
        </w:rPr>
      </w:pPr>
      <w:r w:rsidRPr="004B6BBF">
        <w:rPr>
          <w:b/>
          <w:color w:val="auto"/>
          <w:szCs w:val="24"/>
        </w:rPr>
        <w:t xml:space="preserve">Kata </w:t>
      </w:r>
      <w:proofErr w:type="gramStart"/>
      <w:r w:rsidRPr="004B6BBF">
        <w:rPr>
          <w:b/>
          <w:color w:val="auto"/>
          <w:szCs w:val="24"/>
        </w:rPr>
        <w:t>Kunci :</w:t>
      </w:r>
      <w:proofErr w:type="gramEnd"/>
      <w:r w:rsidRPr="004B6BBF">
        <w:rPr>
          <w:b/>
          <w:color w:val="auto"/>
          <w:szCs w:val="24"/>
        </w:rPr>
        <w:t xml:space="preserve"> </w:t>
      </w:r>
      <w:r w:rsidR="00A04620" w:rsidRPr="00A04620">
        <w:rPr>
          <w:bCs/>
          <w:i/>
          <w:color w:val="auto"/>
          <w:szCs w:val="24"/>
          <w:lang w:val="id-ID"/>
        </w:rPr>
        <w:t>Psikoedukasi, Bullying, Edukasi</w:t>
      </w:r>
      <w:r w:rsidRPr="00EF138F">
        <w:rPr>
          <w:bCs/>
          <w:iCs/>
          <w:color w:val="auto"/>
          <w:szCs w:val="24"/>
          <w:lang w:val="en-US"/>
        </w:rPr>
        <w:t>.</w:t>
      </w:r>
    </w:p>
    <w:p w14:paraId="0BE6A103" w14:textId="77777777" w:rsidR="00BA6B5A" w:rsidRDefault="00BA6B5A" w:rsidP="00BA6B5A">
      <w:pPr>
        <w:spacing w:after="0"/>
        <w:ind w:left="10" w:right="40" w:hanging="10"/>
        <w:jc w:val="center"/>
        <w:rPr>
          <w:b/>
          <w:bCs/>
          <w:i/>
          <w:szCs w:val="24"/>
        </w:rPr>
      </w:pPr>
      <w:r w:rsidRPr="009835B1">
        <w:rPr>
          <w:b/>
          <w:bCs/>
          <w:i/>
          <w:szCs w:val="24"/>
        </w:rPr>
        <w:t>ABSTRACT</w:t>
      </w:r>
    </w:p>
    <w:p w14:paraId="29BBB926" w14:textId="5BE61DAF" w:rsidR="00BA6B5A" w:rsidRPr="00462303" w:rsidRDefault="00A04620" w:rsidP="00BA6B5A">
      <w:pPr>
        <w:spacing w:before="240" w:after="0"/>
        <w:ind w:left="10" w:right="40" w:hanging="10"/>
        <w:rPr>
          <w:b/>
          <w:bCs/>
          <w:szCs w:val="24"/>
        </w:rPr>
      </w:pPr>
      <w:r w:rsidRPr="00A04620">
        <w:rPr>
          <w:i/>
          <w:iCs/>
          <w:color w:val="252525"/>
          <w:szCs w:val="24"/>
          <w:lang w:val="id-ID"/>
        </w:rPr>
        <w:t>Bullying is violent behavior that occurs when a person or group of people disturbs or threatens the safety and health of others, both physically and psychologically, threatens someone's property, reputation or social acceptance and is carried out repeatedly and continuously. To minimize this, researchers designed a psychoeducation program with the theme "Spread love, Not hate, Stop bullying". The aim of implementing psychoeducation is to prevent an increase in cases of bullying and violence at SD Inpres Panaikang II/I. The psychoeducation participants were 35 grade 5 students at SD Inpres Panaikang II/I.  Based on the results of the post-test analysis, it can be seen that this psychoeducational activity was successful and has provided information regarding efforts to prevent cases of bullying and violence in the SD Inpres Panaikang II/I environment</w:t>
      </w:r>
      <w:r w:rsidR="00BA6B5A">
        <w:rPr>
          <w:i/>
          <w:color w:val="252525"/>
          <w:szCs w:val="24"/>
          <w:lang w:val="en-US"/>
        </w:rPr>
        <w:t>.</w:t>
      </w:r>
    </w:p>
    <w:p w14:paraId="21BA9E1B" w14:textId="63E82028" w:rsidR="00BA6B5A" w:rsidRPr="004B6BBF" w:rsidRDefault="00BA6B5A" w:rsidP="00BA6B5A">
      <w:pPr>
        <w:pStyle w:val="Heading1"/>
        <w:numPr>
          <w:ilvl w:val="0"/>
          <w:numId w:val="0"/>
        </w:numPr>
        <w:pBdr>
          <w:bottom w:val="single" w:sz="4" w:space="1" w:color="auto"/>
        </w:pBdr>
        <w:ind w:left="-5"/>
        <w:jc w:val="both"/>
        <w:rPr>
          <w:bCs/>
          <w:i/>
          <w:color w:val="auto"/>
          <w:szCs w:val="24"/>
        </w:rPr>
      </w:pPr>
      <w:r w:rsidRPr="009835B1">
        <w:rPr>
          <w:bCs/>
          <w:i/>
          <w:color w:val="auto"/>
          <w:szCs w:val="24"/>
        </w:rPr>
        <w:lastRenderedPageBreak/>
        <w:t>Keywords:</w:t>
      </w:r>
      <w:r w:rsidRPr="009835B1">
        <w:rPr>
          <w:b w:val="0"/>
          <w:i/>
          <w:color w:val="auto"/>
          <w:szCs w:val="24"/>
        </w:rPr>
        <w:t xml:space="preserve"> </w:t>
      </w:r>
      <w:r w:rsidR="00A04620" w:rsidRPr="00A04620">
        <w:rPr>
          <w:b w:val="0"/>
          <w:i/>
          <w:iCs/>
          <w:color w:val="auto"/>
          <w:szCs w:val="24"/>
          <w:lang w:val="id-ID"/>
        </w:rPr>
        <w:t>Psychoeducation, Bullying, Education</w:t>
      </w:r>
      <w:r w:rsidRPr="004B6BBF">
        <w:rPr>
          <w:bCs/>
          <w:i/>
          <w:color w:val="auto"/>
          <w:szCs w:val="24"/>
        </w:rPr>
        <w:t>.</w:t>
      </w:r>
    </w:p>
    <w:p w14:paraId="0F50273C" w14:textId="77777777" w:rsidR="00BA6B5A" w:rsidRDefault="00BA6B5A" w:rsidP="00BA6B5A">
      <w:pPr>
        <w:pStyle w:val="Heading1"/>
        <w:numPr>
          <w:ilvl w:val="0"/>
          <w:numId w:val="0"/>
        </w:numPr>
        <w:ind w:left="-5"/>
      </w:pPr>
    </w:p>
    <w:p w14:paraId="10FDEFD5" w14:textId="77777777" w:rsidR="00BA6B5A" w:rsidRDefault="00BA6B5A" w:rsidP="00BA6B5A">
      <w:pPr>
        <w:pStyle w:val="Heading1"/>
        <w:numPr>
          <w:ilvl w:val="0"/>
          <w:numId w:val="0"/>
        </w:numPr>
        <w:ind w:left="-5"/>
      </w:pPr>
    </w:p>
    <w:p w14:paraId="78E67958" w14:textId="77777777" w:rsidR="00BA6B5A" w:rsidRDefault="00BA6B5A" w:rsidP="00BA6B5A">
      <w:pPr>
        <w:pStyle w:val="Heading1"/>
        <w:numPr>
          <w:ilvl w:val="0"/>
          <w:numId w:val="0"/>
        </w:numPr>
        <w:spacing w:line="360" w:lineRule="auto"/>
        <w:ind w:left="-5"/>
      </w:pPr>
      <w:r>
        <w:t>PENDAHULUAN</w:t>
      </w:r>
    </w:p>
    <w:p w14:paraId="1C737873" w14:textId="77777777" w:rsidR="00A04620" w:rsidRPr="00A04620" w:rsidRDefault="00A04620" w:rsidP="00A04620">
      <w:pPr>
        <w:spacing w:after="0" w:line="360" w:lineRule="auto"/>
        <w:ind w:firstLine="567"/>
        <w:rPr>
          <w:rFonts w:eastAsiaTheme="minorHAnsi"/>
          <w:color w:val="auto"/>
          <w:szCs w:val="24"/>
          <w:shd w:val="clear" w:color="auto" w:fill="FFFFFF"/>
          <w:lang w:val="id-ID" w:eastAsia="en-US"/>
        </w:rPr>
      </w:pPr>
      <w:r w:rsidRPr="00A04620">
        <w:rPr>
          <w:rFonts w:eastAsiaTheme="minorHAnsi"/>
          <w:color w:val="auto"/>
          <w:szCs w:val="24"/>
          <w:shd w:val="clear" w:color="auto" w:fill="FFFFFF"/>
          <w:lang w:val="en-US" w:eastAsia="en-US"/>
        </w:rPr>
        <w:t xml:space="preserve">Sekolah Dasar (SD) merupakan jenjang pendidikan formal yang paling awal yang memiliki peran penting dalam proses pendidikan di Indonesia. Menurut Peraturan Menteri Pendidikan Nasional Nomor 23 Tahun 2006, pendidikan dasar bertujuan untuk menanamkan nilai-nilai kecerdasan, pengetahuan, kepribadian, akhlak yang baik, serta keterampilan hidup mandiri dan kemampuan untuk melanjutkan pendidikan. Berdasarkan kutipan tersebut, tujuan pendidikan dasar pada dasarnya adalah untuk meletakkan dasar-dasar penting tersebut pada setiap anak. Fondasi ini diibaratkan sebagai penopang utama yang akan mendukung segala hal yang dibangun di atasnya. </w:t>
      </w:r>
      <w:r w:rsidRPr="00A04620">
        <w:rPr>
          <w:rFonts w:eastAsiaTheme="minorHAnsi"/>
          <w:color w:val="auto"/>
          <w:szCs w:val="24"/>
          <w:shd w:val="clear" w:color="auto" w:fill="FFFFFF"/>
          <w:lang w:val="id-ID" w:eastAsia="en-US"/>
        </w:rPr>
        <w:t xml:space="preserve">Pendidikan dasar di Indonesia berfungsi sebagai dasar untuk jenjang pendidikan selanjutnya dan harus memainkan peran penting dalam membentuk fondasi yang kokoh terkait dengan pembentukan karakter dan kepribadian anak, terutama siswa. Namun, jika dasar pendidikan tidak kuat dalam memberikan fondasi yang memengaruhi pembentukan karakter dan kepribadian anak, maka anak-anak akan rentan terpengaruh oleh hal-hal yang </w:t>
      </w:r>
      <w:r w:rsidRPr="00A04620">
        <w:rPr>
          <w:rFonts w:eastAsiaTheme="minorHAnsi"/>
          <w:color w:val="auto"/>
          <w:szCs w:val="24"/>
          <w:shd w:val="clear" w:color="auto" w:fill="FFFFFF"/>
          <w:lang w:val="en-US" w:eastAsia="en-US"/>
        </w:rPr>
        <w:t>negatif</w:t>
      </w:r>
      <w:r w:rsidRPr="00A04620">
        <w:rPr>
          <w:rFonts w:eastAsiaTheme="minorHAnsi"/>
          <w:color w:val="auto"/>
          <w:szCs w:val="24"/>
          <w:shd w:val="clear" w:color="auto" w:fill="FFFFFF"/>
          <w:lang w:val="id-ID" w:eastAsia="en-US"/>
        </w:rPr>
        <w:t>.</w:t>
      </w:r>
    </w:p>
    <w:p w14:paraId="14E09D6F" w14:textId="77777777" w:rsidR="00A04620" w:rsidRPr="00A04620" w:rsidRDefault="00A04620" w:rsidP="00A04620">
      <w:pPr>
        <w:spacing w:after="0" w:line="360" w:lineRule="auto"/>
        <w:ind w:firstLine="567"/>
        <w:rPr>
          <w:rFonts w:eastAsiaTheme="minorHAnsi"/>
          <w:color w:val="auto"/>
          <w:szCs w:val="24"/>
          <w:shd w:val="clear" w:color="auto" w:fill="FFFFFF"/>
          <w:lang w:val="id-ID" w:eastAsia="en-US"/>
        </w:rPr>
      </w:pPr>
      <w:r w:rsidRPr="00A04620">
        <w:rPr>
          <w:rFonts w:eastAsiaTheme="minorHAnsi"/>
          <w:color w:val="auto"/>
          <w:szCs w:val="24"/>
          <w:shd w:val="clear" w:color="auto" w:fill="FFFFFF"/>
          <w:lang w:val="id-ID" w:eastAsia="en-US"/>
        </w:rPr>
        <w:t xml:space="preserve">Para peneliti telah menemukan selama 30 tahun terakhir bahwa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adalah penyebab potensial kekerasan di sekolah dan merupakan ancaman besar bagi perkembangan anak. Penyimpangan perilaku yang dialami oleh siswa SD tidak hanya terbatas pada tindakan kekerasan, yang merupakan salah satu bentuk agresi. Berbagai perilaku yang sering dilakukan oleh anak-anak SD dapat dikategorikan sebagai perilaku penyimpangan. Contohnya termasuk mengolok-olok teman, memukul, mencubit, menjambak, atau menjegal teman saat berjalan.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adalah salah satu contoh paling umum dari perilaku penyimpangan ini (Olweus 1978, dalam Smokowski &amp; Kopase, 2005).</w:t>
      </w:r>
    </w:p>
    <w:p w14:paraId="08047402" w14:textId="77777777" w:rsidR="00A04620" w:rsidRPr="00A04620" w:rsidRDefault="00A04620" w:rsidP="00A04620">
      <w:pPr>
        <w:spacing w:after="0" w:line="360" w:lineRule="auto"/>
        <w:ind w:firstLine="567"/>
        <w:rPr>
          <w:rFonts w:eastAsiaTheme="minorHAnsi"/>
          <w:color w:val="auto"/>
          <w:szCs w:val="24"/>
          <w:shd w:val="clear" w:color="auto" w:fill="FFFFFF"/>
          <w:lang w:val="id-ID" w:eastAsia="en-US"/>
        </w:rPr>
      </w:pPr>
      <w:r w:rsidRPr="00A04620">
        <w:rPr>
          <w:rFonts w:eastAsiaTheme="minorHAnsi"/>
          <w:i/>
          <w:iCs/>
          <w:color w:val="auto"/>
          <w:szCs w:val="24"/>
          <w:shd w:val="clear" w:color="auto" w:fill="FFFFFF"/>
          <w:lang w:val="id-ID" w:eastAsia="en-US"/>
        </w:rPr>
        <w:t xml:space="preserve">Bullying </w:t>
      </w:r>
      <w:r w:rsidRPr="00A04620">
        <w:rPr>
          <w:rFonts w:eastAsiaTheme="minorHAnsi"/>
          <w:color w:val="auto"/>
          <w:szCs w:val="24"/>
          <w:shd w:val="clear" w:color="auto" w:fill="FFFFFF"/>
          <w:lang w:val="id-ID" w:eastAsia="en-US"/>
        </w:rPr>
        <w:t>adalah perilaku agresif di mana individu atau kelompok mengganggu atau mengancam keselamatan dan kesehatan orang lain, baik secara fisik maupun secara emosional</w:t>
      </w:r>
      <w:r w:rsidRPr="00A04620">
        <w:rPr>
          <w:rFonts w:eastAsiaTheme="minorHAnsi"/>
          <w:i/>
          <w:iCs/>
          <w:color w:val="auto"/>
          <w:szCs w:val="24"/>
          <w:shd w:val="clear" w:color="auto" w:fill="FFFFFF"/>
          <w:lang w:val="id-ID" w:eastAsia="en-US"/>
        </w:rPr>
        <w:t xml:space="preserve">. </w:t>
      </w:r>
      <w:r w:rsidRPr="00A04620">
        <w:rPr>
          <w:rFonts w:eastAsiaTheme="minorHAnsi"/>
          <w:color w:val="auto"/>
          <w:szCs w:val="24"/>
          <w:shd w:val="clear" w:color="auto" w:fill="FFFFFF"/>
          <w:lang w:val="id-ID" w:eastAsia="en-US"/>
        </w:rPr>
        <w:t xml:space="preserve">Tindakan ini juga dapat mengancam harta benda, reputasi, atau penerimaan sosial seseorang.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dilakukan secara terus-menerus dan berulang kali (Kustanti et al., 2020). Perilaku ini mencakup berbagai bentuk kekerasan, dengan ciri khas berupa agresi yang berulang, baik secara fisik maupun emosional. Contoh perilaku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termasuk mengolok-olok, </w:t>
      </w:r>
      <w:r w:rsidRPr="00A04620">
        <w:rPr>
          <w:rFonts w:eastAsiaTheme="minorHAnsi"/>
          <w:color w:val="auto"/>
          <w:szCs w:val="24"/>
          <w:shd w:val="clear" w:color="auto" w:fill="FFFFFF"/>
          <w:lang w:val="id-ID" w:eastAsia="en-US"/>
        </w:rPr>
        <w:lastRenderedPageBreak/>
        <w:t>memanggil dengan julukan, mencemooh, mengintimidasi, melecehkan, mengucilkan dari masyarakat, atau menyebarkan berita palsu (WHO, 2010).</w:t>
      </w:r>
    </w:p>
    <w:p w14:paraId="2DE32B8C" w14:textId="77777777" w:rsidR="00A04620" w:rsidRPr="00A04620" w:rsidRDefault="00A04620" w:rsidP="00A04620">
      <w:pPr>
        <w:spacing w:after="0" w:line="360" w:lineRule="auto"/>
        <w:ind w:firstLine="567"/>
        <w:rPr>
          <w:rFonts w:eastAsiaTheme="minorHAnsi"/>
          <w:color w:val="auto"/>
          <w:szCs w:val="24"/>
          <w:shd w:val="clear" w:color="auto" w:fill="FFFFFF"/>
          <w:lang w:val="en-US" w:eastAsia="en-US"/>
        </w:rPr>
      </w:pPr>
      <w:r w:rsidRPr="00A04620">
        <w:rPr>
          <w:rFonts w:eastAsiaTheme="minorHAnsi"/>
          <w:color w:val="auto"/>
          <w:szCs w:val="24"/>
          <w:shd w:val="clear" w:color="auto" w:fill="FFFFFF"/>
          <w:lang w:val="en-US" w:eastAsia="en-US"/>
        </w:rPr>
        <w:t xml:space="preserve">Jenis-jenis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dibagi menjadi empat kategori, yaitu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fisik (termasuk tindakan seperti memukul, menendang, mencubit, atau mendorong),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verbal (termasuk penggunaan nama panggilan yang tidak pantas, penghinaan, ejekan, atau pelecehan lisan),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sosial (termasuk menyebarkan kebohongan atau gosip, penggunaan ekspresi wajah atau bahasa tubuh yang negatif, serta tindakan yang mengancam atau merendahkan), dan </w:t>
      </w:r>
      <w:r w:rsidRPr="00A04620">
        <w:rPr>
          <w:rFonts w:eastAsiaTheme="minorHAnsi"/>
          <w:i/>
          <w:iCs/>
          <w:color w:val="auto"/>
          <w:szCs w:val="24"/>
          <w:shd w:val="clear" w:color="auto" w:fill="FFFFFF"/>
          <w:lang w:val="en-US" w:eastAsia="en-US"/>
        </w:rPr>
        <w:t>cyberbullying</w:t>
      </w:r>
      <w:r w:rsidRPr="00A04620">
        <w:rPr>
          <w:rFonts w:eastAsiaTheme="minorHAnsi"/>
          <w:color w:val="auto"/>
          <w:szCs w:val="24"/>
          <w:shd w:val="clear" w:color="auto" w:fill="FFFFFF"/>
          <w:lang w:val="en-US" w:eastAsia="en-US"/>
        </w:rPr>
        <w:t xml:space="preserve"> (termasuk tindakan mengancam atau merendahkan melalui teknologi digital seperti komputer, ponsel pintar, media sosial, atau situs web) (Masdin, 2013).</w:t>
      </w:r>
    </w:p>
    <w:p w14:paraId="7F0A63E3" w14:textId="77777777" w:rsidR="00A04620" w:rsidRPr="00A04620" w:rsidRDefault="00A04620" w:rsidP="00A04620">
      <w:pPr>
        <w:spacing w:after="0" w:line="360" w:lineRule="auto"/>
        <w:ind w:firstLine="567"/>
        <w:rPr>
          <w:rFonts w:eastAsiaTheme="minorHAnsi"/>
          <w:color w:val="auto"/>
          <w:szCs w:val="24"/>
          <w:shd w:val="clear" w:color="auto" w:fill="FFFFFF"/>
          <w:lang w:val="en-US" w:eastAsia="en-US"/>
        </w:rPr>
      </w:pPr>
      <w:r w:rsidRPr="00A04620">
        <w:rPr>
          <w:rFonts w:eastAsiaTheme="minorHAnsi"/>
          <w:color w:val="auto"/>
          <w:szCs w:val="24"/>
          <w:shd w:val="clear" w:color="auto" w:fill="FFFFFF"/>
          <w:lang w:val="id-ID" w:eastAsia="en-US"/>
        </w:rPr>
        <w:t xml:space="preserve">Pelaku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melakukan tindakan </w:t>
      </w:r>
      <w:r w:rsidRPr="00A04620">
        <w:rPr>
          <w:rFonts w:eastAsiaTheme="minorHAnsi"/>
          <w:i/>
          <w:iCs/>
          <w:color w:val="auto"/>
          <w:szCs w:val="24"/>
          <w:shd w:val="clear" w:color="auto" w:fill="FFFFFF"/>
          <w:lang w:val="id-ID" w:eastAsia="en-US"/>
        </w:rPr>
        <w:t xml:space="preserve">bullying </w:t>
      </w:r>
      <w:r w:rsidRPr="00A04620">
        <w:rPr>
          <w:rFonts w:eastAsiaTheme="minorHAnsi"/>
          <w:color w:val="auto"/>
          <w:szCs w:val="24"/>
          <w:shd w:val="clear" w:color="auto" w:fill="FFFFFF"/>
          <w:lang w:val="id-ID" w:eastAsia="en-US"/>
        </w:rPr>
        <w:t xml:space="preserve">karena beberapa faktor, </w:t>
      </w:r>
      <w:r w:rsidRPr="00A04620">
        <w:rPr>
          <w:rFonts w:eastAsiaTheme="minorHAnsi"/>
          <w:color w:val="auto"/>
          <w:szCs w:val="24"/>
          <w:shd w:val="clear" w:color="auto" w:fill="FFFFFF"/>
          <w:lang w:val="en-US" w:eastAsia="en-US"/>
        </w:rPr>
        <w:t>diantarnya yaitu</w:t>
      </w:r>
      <w:r w:rsidRPr="00A04620">
        <w:rPr>
          <w:rFonts w:eastAsiaTheme="minorHAnsi"/>
          <w:color w:val="auto"/>
          <w:szCs w:val="24"/>
          <w:shd w:val="clear" w:color="auto" w:fill="FFFFFF"/>
          <w:lang w:val="id-ID" w:eastAsia="en-US"/>
        </w:rPr>
        <w:t xml:space="preserve"> karakteristik korban, sikap korban, tradisi atau budaya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di sekolah, serta kemampuan empati yang kurang. Selain itu, tradisi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yang berlangsung secara turun-temurun di sekolah Indonesia juga memainkan peranan penting. Contohnya, seorang anak yang menjadi korban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senioritas di masa lalu kemudian balas dendam dengan melakukan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terhadap anak-anak yang lebih muda, dengan alasan bahwa ia ingin melanjutkan tradisi atau budaya yang telah ada. Dengan demikian, tradisi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ini menjadi bagian dari budaya sekolah yang berlangsung secara turun-temurun.</w:t>
      </w:r>
      <w:r w:rsidRPr="00A04620">
        <w:rPr>
          <w:rFonts w:eastAsiaTheme="minorHAnsi"/>
          <w:color w:val="auto"/>
          <w:szCs w:val="24"/>
          <w:shd w:val="clear" w:color="auto" w:fill="FFFFFF"/>
          <w:lang w:val="en-US" w:eastAsia="en-US"/>
        </w:rPr>
        <w:t xml:space="preserve"> </w:t>
      </w:r>
    </w:p>
    <w:p w14:paraId="4CA6E6FD" w14:textId="77777777" w:rsidR="00A04620" w:rsidRPr="00A04620" w:rsidRDefault="00A04620" w:rsidP="00A04620">
      <w:pPr>
        <w:spacing w:after="0" w:line="360" w:lineRule="auto"/>
        <w:ind w:firstLine="567"/>
        <w:rPr>
          <w:rFonts w:eastAsiaTheme="minorHAnsi"/>
          <w:color w:val="auto"/>
          <w:szCs w:val="24"/>
          <w:shd w:val="clear" w:color="auto" w:fill="FFFFFF"/>
          <w:lang w:val="id-ID" w:eastAsia="en-US"/>
        </w:rPr>
      </w:pPr>
      <w:r w:rsidRPr="00A04620">
        <w:rPr>
          <w:rFonts w:eastAsiaTheme="minorHAnsi"/>
          <w:color w:val="auto"/>
          <w:szCs w:val="24"/>
          <w:shd w:val="clear" w:color="auto" w:fill="FFFFFF"/>
          <w:lang w:val="id-ID" w:eastAsia="en-US"/>
        </w:rPr>
        <w:t xml:space="preserve">Pemerintah Indonesia melakukan berbagai upaya untuk menangani tindakan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Upaya pencegahan dan penanggulangan ini melibatkan berbagai pihak, termasuk keluarga, sekolah, dan masyarakat yang paling dekat dengan anak. Tumon (2014)</w:t>
      </w:r>
      <w:r w:rsidRPr="00A04620">
        <w:rPr>
          <w:rFonts w:eastAsiaTheme="minorHAnsi"/>
          <w:color w:val="auto"/>
          <w:szCs w:val="24"/>
          <w:shd w:val="clear" w:color="auto" w:fill="FFFFFF"/>
          <w:lang w:val="en-US" w:eastAsia="en-US"/>
        </w:rPr>
        <w:t xml:space="preserve"> mengemukakan bahwa </w:t>
      </w:r>
      <w:r w:rsidRPr="00A04620">
        <w:rPr>
          <w:rFonts w:eastAsiaTheme="minorHAnsi"/>
          <w:color w:val="auto"/>
          <w:szCs w:val="24"/>
          <w:shd w:val="clear" w:color="auto" w:fill="FFFFFF"/>
          <w:lang w:val="id-ID" w:eastAsia="en-US"/>
        </w:rPr>
        <w:t>bullying terjadi karena dipengaruhi oleh beberapa faktor seperti keluarga, teman sebaya, dan sekolah. Ketika ketiga faktor ini tidak berjalan dengan baik, remaja cenderung melampiaskan gejolak emosinya secara negatif, salah satunya melalui perilaku bullying.</w:t>
      </w:r>
    </w:p>
    <w:p w14:paraId="39F84490" w14:textId="77777777" w:rsidR="00A04620" w:rsidRPr="00A04620" w:rsidRDefault="00A04620" w:rsidP="00A04620">
      <w:pPr>
        <w:spacing w:after="0" w:line="360" w:lineRule="auto"/>
        <w:ind w:firstLine="567"/>
        <w:rPr>
          <w:rFonts w:eastAsiaTheme="minorHAnsi"/>
          <w:color w:val="auto"/>
          <w:szCs w:val="24"/>
          <w:shd w:val="clear" w:color="auto" w:fill="FFFFFF"/>
          <w:lang w:val="en-US" w:eastAsia="en-US"/>
        </w:rPr>
      </w:pPr>
      <w:r w:rsidRPr="00A04620">
        <w:rPr>
          <w:rFonts w:eastAsiaTheme="minorHAnsi"/>
          <w:color w:val="auto"/>
          <w:szCs w:val="24"/>
          <w:shd w:val="clear" w:color="auto" w:fill="FFFFFF"/>
          <w:lang w:val="en-US" w:eastAsia="en-US"/>
        </w:rPr>
        <w:t xml:space="preserve">Komisi Perlindungan Anak Indonesia (KPAI) mencatat telah menerima 37.381 pengaduan kasus kekerasan pada anak dalam periode 2011 hingga 2019. Dari jumlah tersebut, terdapat 2.473 laporan terkait bullying di lingkungan pendidikan dan media sosial, dengan tren yang terus meningkat. Pada tahun 2016, UNICEF melaporkan bahwa Indonesia menduduki peringkat pertama di ASEAN dalam hal kekerasan pada anak, dengan persentase sebesar 84%. Menurut hasil Data Asesmen Nasional tahun 2021, sekitar 24,4% peserta didik berpotensi mengalami perundungan atau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di lingkungan pendidikan (Direktorat Sekolah Dasar, 2022). Temuan ini mendorong Menteri Pendidikan, Kebudayaan, Riset, dan Teknologi, </w:t>
      </w:r>
      <w:r w:rsidRPr="00A04620">
        <w:rPr>
          <w:rFonts w:eastAsiaTheme="minorHAnsi"/>
          <w:color w:val="auto"/>
          <w:szCs w:val="24"/>
          <w:shd w:val="clear" w:color="auto" w:fill="FFFFFF"/>
          <w:lang w:val="en-US" w:eastAsia="en-US"/>
        </w:rPr>
        <w:lastRenderedPageBreak/>
        <w:t xml:space="preserve">Nadiem Makarim, untuk menekankan perlunya upaya yang efektif dan berkelanjutan dalam menangani tindak </w:t>
      </w:r>
      <w:r w:rsidRPr="00A04620">
        <w:rPr>
          <w:rFonts w:eastAsiaTheme="minorHAnsi"/>
          <w:i/>
          <w:iCs/>
          <w:color w:val="auto"/>
          <w:szCs w:val="24"/>
          <w:shd w:val="clear" w:color="auto" w:fill="FFFFFF"/>
          <w:lang w:val="en-US" w:eastAsia="en-US"/>
        </w:rPr>
        <w:t>bullying</w:t>
      </w:r>
      <w:r w:rsidRPr="00A04620">
        <w:rPr>
          <w:rFonts w:eastAsiaTheme="minorHAnsi"/>
          <w:color w:val="auto"/>
          <w:szCs w:val="24"/>
          <w:shd w:val="clear" w:color="auto" w:fill="FFFFFF"/>
          <w:lang w:val="en-US" w:eastAsia="en-US"/>
        </w:rPr>
        <w:t xml:space="preserve"> di sekolah-sekolah di Indonesia (Astungkoro, 2023).</w:t>
      </w:r>
    </w:p>
    <w:p w14:paraId="046B1B30" w14:textId="77777777" w:rsidR="00A04620" w:rsidRPr="00A04620" w:rsidRDefault="00A04620" w:rsidP="00A04620">
      <w:pPr>
        <w:spacing w:after="0" w:line="360" w:lineRule="auto"/>
        <w:ind w:firstLine="567"/>
        <w:rPr>
          <w:rFonts w:eastAsiaTheme="minorHAnsi"/>
          <w:color w:val="auto"/>
          <w:szCs w:val="24"/>
          <w:shd w:val="clear" w:color="auto" w:fill="FFFFFF"/>
          <w:lang w:val="en-US" w:eastAsia="en-US"/>
        </w:rPr>
      </w:pPr>
      <w:r w:rsidRPr="00A04620">
        <w:rPr>
          <w:rFonts w:eastAsiaTheme="minorHAnsi"/>
          <w:color w:val="auto"/>
          <w:szCs w:val="24"/>
          <w:shd w:val="clear" w:color="auto" w:fill="FFFFFF"/>
          <w:lang w:val="id-ID" w:eastAsia="en-US"/>
        </w:rPr>
        <w:t xml:space="preserve">Di provinsi Sulawesi Selatan, kasus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menunjukkan tren yang mengkhawatirkan. Menurut laporan peneliti Yayasan Indonesia Mengajar, Farida Ohan, setiap hari ada sekitar 6 hingga 10 siswi yang mengalami atau melakukan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di sekolah-sekolah di Makassar dan Gowa. Farida menekankan bahwa masalah ini tidak bisa diabaikan, karena perilaku</w:t>
      </w:r>
      <w:r w:rsidRPr="00A04620">
        <w:rPr>
          <w:rFonts w:eastAsiaTheme="minorHAnsi"/>
          <w:i/>
          <w:iCs/>
          <w:color w:val="auto"/>
          <w:szCs w:val="24"/>
          <w:shd w:val="clear" w:color="auto" w:fill="FFFFFF"/>
          <w:lang w:val="id-ID" w:eastAsia="en-US"/>
        </w:rPr>
        <w:t xml:space="preserve"> bullying</w:t>
      </w:r>
      <w:r w:rsidRPr="00A04620">
        <w:rPr>
          <w:rFonts w:eastAsiaTheme="minorHAnsi"/>
          <w:color w:val="auto"/>
          <w:szCs w:val="24"/>
          <w:shd w:val="clear" w:color="auto" w:fill="FFFFFF"/>
          <w:lang w:val="id-ID" w:eastAsia="en-US"/>
        </w:rPr>
        <w:t xml:space="preserve"> yang dibiarkan dapat berlanjut hingga dewasa (Paembonan, 2018).</w:t>
      </w:r>
      <w:r w:rsidRPr="00A04620">
        <w:rPr>
          <w:rFonts w:eastAsiaTheme="minorHAnsi"/>
          <w:color w:val="auto"/>
          <w:szCs w:val="24"/>
          <w:shd w:val="clear" w:color="auto" w:fill="FFFFFF"/>
          <w:lang w:val="en-US" w:eastAsia="en-US"/>
        </w:rPr>
        <w:t xml:space="preserve"> </w:t>
      </w:r>
    </w:p>
    <w:p w14:paraId="1BFEAFDF" w14:textId="77777777" w:rsidR="00A04620" w:rsidRPr="00A04620" w:rsidRDefault="00A04620" w:rsidP="00A04620">
      <w:pPr>
        <w:spacing w:after="0" w:line="360" w:lineRule="auto"/>
        <w:ind w:firstLine="567"/>
        <w:rPr>
          <w:rFonts w:eastAsiaTheme="minorHAnsi"/>
          <w:color w:val="auto"/>
          <w:szCs w:val="24"/>
          <w:shd w:val="clear" w:color="auto" w:fill="FFFFFF"/>
          <w:lang w:val="id-ID" w:eastAsia="en-US"/>
        </w:rPr>
      </w:pPr>
      <w:r w:rsidRPr="00A04620">
        <w:rPr>
          <w:rFonts w:eastAsiaTheme="minorHAnsi"/>
          <w:color w:val="auto"/>
          <w:szCs w:val="24"/>
          <w:shd w:val="clear" w:color="auto" w:fill="FFFFFF"/>
          <w:lang w:val="id-ID" w:eastAsia="en-US"/>
        </w:rPr>
        <w:t>Berdasarkan laporan yang diterima oleh UPTD PPA Kota Makassar pada bulan Maret, telah terjadi kasus perundungan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di salah satu sekolah yang berada di wilayah Makassar. Kasus ini terjadi di antara siswa dalam kelas yang sama. Menanggapi laporan tersebut, kami melakukan kunjungan ke sekolah yang bersangkutan untuk melakukan wawancara dan observasi dengan guru setempat. Dalam wawancara dengan guru wali kelas dan observasi yang dilakukan di kelas V dapat disimpulkan bahwa siswa-siswa di kelas tersebut masih kurang mendapatkan pengetahuan yang memadai tentang perundungan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Akibatnya, terkadang mereka terlibat dalam tindakan saling memukul atau berperilaku agresif, yang dianggap sebagai bentuk permainan oleh mereka. Namun, perilaku tersebut sebenarnya dapat dikategorikan sebagai tindakan perundungan.</w:t>
      </w:r>
    </w:p>
    <w:p w14:paraId="267BB077" w14:textId="48907A85" w:rsidR="00BA6B5A" w:rsidRPr="00F0356C" w:rsidRDefault="00A04620" w:rsidP="00F0356C">
      <w:pPr>
        <w:spacing w:after="0" w:line="360" w:lineRule="auto"/>
        <w:ind w:firstLine="567"/>
        <w:rPr>
          <w:b/>
          <w:lang w:val="en-US"/>
        </w:rPr>
      </w:pPr>
      <w:r w:rsidRPr="00A04620">
        <w:rPr>
          <w:rFonts w:eastAsiaTheme="minorHAnsi"/>
          <w:color w:val="auto"/>
          <w:szCs w:val="24"/>
          <w:shd w:val="clear" w:color="auto" w:fill="FFFFFF"/>
          <w:lang w:val="id-ID" w:eastAsia="en-US"/>
        </w:rPr>
        <w:t xml:space="preserve">Hal ini menunjukkan perlunya tindakan lebih lanjut untuk mengatasi masalah </w:t>
      </w:r>
      <w:r w:rsidRPr="00A04620">
        <w:rPr>
          <w:rFonts w:eastAsiaTheme="minorHAnsi"/>
          <w:i/>
          <w:iCs/>
          <w:color w:val="auto"/>
          <w:szCs w:val="24"/>
          <w:shd w:val="clear" w:color="auto" w:fill="FFFFFF"/>
          <w:lang w:val="id-ID" w:eastAsia="en-US"/>
        </w:rPr>
        <w:t>bullying</w:t>
      </w:r>
      <w:r w:rsidRPr="00A04620">
        <w:rPr>
          <w:rFonts w:eastAsiaTheme="minorHAnsi"/>
          <w:color w:val="auto"/>
          <w:szCs w:val="24"/>
          <w:shd w:val="clear" w:color="auto" w:fill="FFFFFF"/>
          <w:lang w:val="id-ID" w:eastAsia="en-US"/>
        </w:rPr>
        <w:t xml:space="preserve"> di sekolah tersebut. Sehingga kami melakukan psikoedukasi yang bertujuan untuk memberikan pemahaman yang lebih baik kepada siswa tentang perilaku perundungan, dampaknya, serta cara mencegah dan mengatasinya</w:t>
      </w:r>
      <w:r w:rsidR="00BA6B5A" w:rsidRPr="00EF138F">
        <w:rPr>
          <w:lang w:val="en-US"/>
        </w:rPr>
        <w:t xml:space="preserve">. </w:t>
      </w:r>
    </w:p>
    <w:p w14:paraId="722D9015" w14:textId="77777777" w:rsidR="00BA6B5A" w:rsidRDefault="00BA6B5A" w:rsidP="00BA6B5A">
      <w:pPr>
        <w:spacing w:before="240" w:after="0" w:line="360" w:lineRule="auto"/>
        <w:ind w:right="0" w:firstLine="0"/>
        <w:rPr>
          <w:b/>
          <w:bCs/>
          <w:color w:val="auto"/>
        </w:rPr>
      </w:pPr>
      <w:r w:rsidRPr="00BD4794">
        <w:rPr>
          <w:b/>
          <w:bCs/>
          <w:color w:val="auto"/>
        </w:rPr>
        <w:t>METODE PENELITIAN</w:t>
      </w:r>
    </w:p>
    <w:p w14:paraId="6A312316" w14:textId="77777777" w:rsidR="00A04620" w:rsidRPr="00A04620" w:rsidRDefault="00A04620" w:rsidP="00A04620">
      <w:pPr>
        <w:spacing w:after="0" w:line="360" w:lineRule="auto"/>
        <w:ind w:right="0" w:firstLine="567"/>
        <w:rPr>
          <w:bCs/>
          <w:color w:val="auto"/>
          <w:lang w:val="id-ID"/>
        </w:rPr>
      </w:pPr>
      <w:r w:rsidRPr="00A04620">
        <w:rPr>
          <w:bCs/>
          <w:color w:val="auto"/>
          <w:lang w:val="id-ID"/>
        </w:rPr>
        <w:t xml:space="preserve">Penelitian ini menggunakan metode eksperimen, yang dicirikan dengan pemberian manipulasi atau perlakuan khusus (Pratisti &amp; Yuwono, 2018). Perlakuan yang diberikan meliputi penyampaian materi mengenai definisi </w:t>
      </w:r>
      <w:r w:rsidRPr="00A04620">
        <w:rPr>
          <w:bCs/>
          <w:i/>
          <w:iCs/>
          <w:color w:val="auto"/>
          <w:lang w:val="id-ID"/>
        </w:rPr>
        <w:t>bullying</w:t>
      </w:r>
      <w:r w:rsidRPr="00A04620">
        <w:rPr>
          <w:bCs/>
          <w:color w:val="auto"/>
          <w:lang w:val="id-ID"/>
        </w:rPr>
        <w:t xml:space="preserve">, dampaknya, serta cara pencegahan dan penanggulangannya. Penelitian ini menggunakan desain </w:t>
      </w:r>
      <w:r w:rsidRPr="00A04620">
        <w:rPr>
          <w:bCs/>
          <w:i/>
          <w:iCs/>
          <w:color w:val="auto"/>
          <w:lang w:val="id-ID"/>
        </w:rPr>
        <w:t>one-group pretest-posttest</w:t>
      </w:r>
      <w:r w:rsidRPr="00A04620">
        <w:rPr>
          <w:bCs/>
          <w:color w:val="auto"/>
          <w:lang w:val="id-ID"/>
        </w:rPr>
        <w:t>, yang berarti terdapat pengujian sebelum perlakuan (</w:t>
      </w:r>
      <w:r w:rsidRPr="00A04620">
        <w:rPr>
          <w:bCs/>
          <w:i/>
          <w:iCs/>
          <w:color w:val="auto"/>
          <w:lang w:val="id-ID"/>
        </w:rPr>
        <w:t>pretest</w:t>
      </w:r>
      <w:r w:rsidRPr="00A04620">
        <w:rPr>
          <w:bCs/>
          <w:color w:val="auto"/>
          <w:lang w:val="id-ID"/>
        </w:rPr>
        <w:t>) dan setelah perlakuan (</w:t>
      </w:r>
      <w:r w:rsidRPr="00A04620">
        <w:rPr>
          <w:bCs/>
          <w:i/>
          <w:iCs/>
          <w:color w:val="auto"/>
          <w:lang w:val="id-ID"/>
        </w:rPr>
        <w:t>posttest</w:t>
      </w:r>
      <w:r w:rsidRPr="00A04620">
        <w:rPr>
          <w:bCs/>
          <w:color w:val="auto"/>
          <w:lang w:val="id-ID"/>
        </w:rPr>
        <w:t>). Kegiatan psikoedukasi ini menggunakan metode ekspositori, yang berfokus pada penyampaian informasi secara lisan dengan tujuan agar peserta didik dapat memahami dan menguasai materi pembelajaran dengan baik (Rizal, 2016).</w:t>
      </w:r>
    </w:p>
    <w:p w14:paraId="7A1BFF38" w14:textId="77777777" w:rsidR="00A04620" w:rsidRPr="00A04620" w:rsidRDefault="00A04620" w:rsidP="00A04620">
      <w:pPr>
        <w:spacing w:after="0" w:line="360" w:lineRule="auto"/>
        <w:ind w:right="0" w:firstLine="567"/>
        <w:rPr>
          <w:bCs/>
          <w:color w:val="auto"/>
          <w:lang w:val="id-ID"/>
        </w:rPr>
      </w:pPr>
      <w:r w:rsidRPr="00A04620">
        <w:rPr>
          <w:bCs/>
          <w:color w:val="auto"/>
          <w:lang w:val="id-ID"/>
        </w:rPr>
        <w:lastRenderedPageBreak/>
        <w:t xml:space="preserve">Langkah-langkah pelaksanaan kegiatan ini mencakup: a) Pembukaan, b) Pemberian </w:t>
      </w:r>
      <w:r w:rsidRPr="00A04620">
        <w:rPr>
          <w:bCs/>
          <w:i/>
          <w:iCs/>
          <w:color w:val="auto"/>
          <w:lang w:val="id-ID"/>
        </w:rPr>
        <w:t>pre-test,</w:t>
      </w:r>
      <w:r w:rsidRPr="00A04620">
        <w:rPr>
          <w:bCs/>
          <w:color w:val="auto"/>
          <w:lang w:val="id-ID"/>
        </w:rPr>
        <w:t xml:space="preserve"> c) Penyampaian materi, video edukasi, pembuatan poster, dan lagu stop </w:t>
      </w:r>
      <w:r w:rsidRPr="00A04620">
        <w:rPr>
          <w:bCs/>
          <w:i/>
          <w:iCs/>
          <w:color w:val="auto"/>
          <w:lang w:val="id-ID"/>
        </w:rPr>
        <w:t>bullying</w:t>
      </w:r>
      <w:r w:rsidRPr="00A04620">
        <w:rPr>
          <w:bCs/>
          <w:color w:val="auto"/>
          <w:lang w:val="id-ID"/>
        </w:rPr>
        <w:t xml:space="preserve">, d) Pemberian </w:t>
      </w:r>
      <w:r w:rsidRPr="00A04620">
        <w:rPr>
          <w:bCs/>
          <w:i/>
          <w:iCs/>
          <w:color w:val="auto"/>
          <w:lang w:val="id-ID"/>
        </w:rPr>
        <w:t>post-test</w:t>
      </w:r>
      <w:r w:rsidRPr="00A04620">
        <w:rPr>
          <w:bCs/>
          <w:color w:val="auto"/>
          <w:lang w:val="id-ID"/>
        </w:rPr>
        <w:t xml:space="preserve">, dan e) Penutup. Subjek penelitian adalah 37 siswa kelas V di SD Inpres Panaikang II/I. Kegiatan ini menggunakan metode analisis kuantitatif deskriptif dengan menerapkan teknik persentase. Data dikumpulkan melalui </w:t>
      </w:r>
      <w:r w:rsidRPr="00A04620">
        <w:rPr>
          <w:bCs/>
          <w:i/>
          <w:iCs/>
          <w:color w:val="auto"/>
          <w:lang w:val="id-ID"/>
        </w:rPr>
        <w:t>pre-test</w:t>
      </w:r>
      <w:r w:rsidRPr="00A04620">
        <w:rPr>
          <w:bCs/>
          <w:color w:val="auto"/>
          <w:lang w:val="id-ID"/>
        </w:rPr>
        <w:t xml:space="preserve"> dan </w:t>
      </w:r>
      <w:r w:rsidRPr="00A04620">
        <w:rPr>
          <w:bCs/>
          <w:i/>
          <w:iCs/>
          <w:color w:val="auto"/>
          <w:lang w:val="id-ID"/>
        </w:rPr>
        <w:t>post-test</w:t>
      </w:r>
      <w:r w:rsidRPr="00A04620">
        <w:rPr>
          <w:bCs/>
          <w:color w:val="auto"/>
          <w:lang w:val="id-ID"/>
        </w:rPr>
        <w:t xml:space="preserve"> yang dilakukan dengan menggunakan kertas dan pulpen. Evaluasi dilakukan setelah satu minggu pelaksanaan psikoedukasi, di mana peserta diminta untuk mengisi kembali instrumen pengukuran perilaku bullying. Tujuannya adalah untuk mengevaluasi efektivitas program psikoedukasi dalam mencegah </w:t>
      </w:r>
      <w:r w:rsidRPr="00A04620">
        <w:rPr>
          <w:bCs/>
          <w:i/>
          <w:iCs/>
          <w:color w:val="auto"/>
          <w:lang w:val="id-ID"/>
        </w:rPr>
        <w:t>bullying</w:t>
      </w:r>
      <w:r w:rsidRPr="00A04620">
        <w:rPr>
          <w:bCs/>
          <w:color w:val="auto"/>
          <w:lang w:val="id-ID"/>
        </w:rPr>
        <w:t xml:space="preserve"> dan mengidentifikasi perubahan perilaku yang mungkin terjadi selama periode satu minggu pasca pelaksanaan psikoedukasi tersebut.</w:t>
      </w:r>
    </w:p>
    <w:p w14:paraId="1F1B0DB1" w14:textId="77777777" w:rsidR="00A04620" w:rsidRPr="00A04620" w:rsidRDefault="00A04620" w:rsidP="00A04620">
      <w:pPr>
        <w:spacing w:after="0" w:line="360" w:lineRule="auto"/>
        <w:ind w:right="0" w:firstLine="567"/>
        <w:rPr>
          <w:bCs/>
          <w:color w:val="auto"/>
          <w:lang w:val="id-ID"/>
        </w:rPr>
      </w:pPr>
      <w:r w:rsidRPr="00A04620">
        <w:rPr>
          <w:bCs/>
          <w:color w:val="auto"/>
          <w:lang w:val="id-ID"/>
        </w:rPr>
        <w:t xml:space="preserve">Hasil penelitian diperoleh dari respons siswa pada lembar </w:t>
      </w:r>
      <w:r w:rsidRPr="00A04620">
        <w:rPr>
          <w:bCs/>
          <w:i/>
          <w:iCs/>
          <w:color w:val="auto"/>
          <w:lang w:val="id-ID"/>
        </w:rPr>
        <w:t>pre-test</w:t>
      </w:r>
      <w:r w:rsidRPr="00A04620">
        <w:rPr>
          <w:bCs/>
          <w:color w:val="auto"/>
          <w:lang w:val="id-ID"/>
        </w:rPr>
        <w:t xml:space="preserve"> dan </w:t>
      </w:r>
      <w:r w:rsidRPr="00A04620">
        <w:rPr>
          <w:bCs/>
          <w:i/>
          <w:iCs/>
          <w:color w:val="auto"/>
          <w:lang w:val="id-ID"/>
        </w:rPr>
        <w:t>post-test</w:t>
      </w:r>
      <w:r w:rsidRPr="00A04620">
        <w:rPr>
          <w:bCs/>
          <w:color w:val="auto"/>
          <w:lang w:val="id-ID"/>
        </w:rPr>
        <w:t xml:space="preserve">, yang dirancang berdasarkan materi yang diajarkan dalam sesi psikoedukasi. Lembar tes </w:t>
      </w:r>
      <w:r w:rsidRPr="00A04620">
        <w:rPr>
          <w:bCs/>
          <w:i/>
          <w:iCs/>
          <w:color w:val="auto"/>
          <w:lang w:val="id-ID"/>
        </w:rPr>
        <w:t>pre-test</w:t>
      </w:r>
      <w:r w:rsidRPr="00A04620">
        <w:rPr>
          <w:bCs/>
          <w:color w:val="auto"/>
          <w:lang w:val="id-ID"/>
        </w:rPr>
        <w:t xml:space="preserve"> dan </w:t>
      </w:r>
      <w:r w:rsidRPr="00A04620">
        <w:rPr>
          <w:bCs/>
          <w:i/>
          <w:iCs/>
          <w:color w:val="auto"/>
          <w:lang w:val="id-ID"/>
        </w:rPr>
        <w:t>post-test</w:t>
      </w:r>
      <w:r w:rsidRPr="00A04620">
        <w:rPr>
          <w:bCs/>
          <w:color w:val="auto"/>
          <w:lang w:val="id-ID"/>
        </w:rPr>
        <w:t xml:space="preserve"> terdiri dari 10 pertanyaan yang harus dijawab dengan benar atau salah. Setiap jawaban yang benar dinilai dengan skor 1, sedangkan jawaban yang salah dinilai dengan skor 0. Skor total diperoleh dengan menjumlahkan skor dari setiap jawaban. Sedangkan untuk lembar </w:t>
      </w:r>
      <w:r w:rsidRPr="00A04620">
        <w:rPr>
          <w:bCs/>
          <w:i/>
          <w:iCs/>
          <w:color w:val="auto"/>
          <w:lang w:val="id-ID"/>
        </w:rPr>
        <w:t>post-test</w:t>
      </w:r>
      <w:r w:rsidRPr="00A04620">
        <w:rPr>
          <w:bCs/>
          <w:color w:val="auto"/>
          <w:lang w:val="id-ID"/>
        </w:rPr>
        <w:t xml:space="preserve"> mengenai skala perilaku </w:t>
      </w:r>
      <w:r w:rsidRPr="00A04620">
        <w:rPr>
          <w:bCs/>
          <w:i/>
          <w:iCs/>
          <w:color w:val="auto"/>
          <w:lang w:val="id-ID"/>
        </w:rPr>
        <w:t>bullying</w:t>
      </w:r>
      <w:r w:rsidRPr="00A04620">
        <w:rPr>
          <w:bCs/>
          <w:color w:val="auto"/>
          <w:lang w:val="id-ID"/>
        </w:rPr>
        <w:t>, terdiri dari 13 pertanyaan yang menggunakan skala Likert: Tidak pernah (0), pernah (1), sering (2), sangat sering (3).</w:t>
      </w:r>
    </w:p>
    <w:p w14:paraId="6BE90D00" w14:textId="77777777" w:rsidR="00A04620" w:rsidRPr="00A04620" w:rsidRDefault="00A04620" w:rsidP="00A04620">
      <w:pPr>
        <w:spacing w:after="0" w:line="360" w:lineRule="auto"/>
        <w:ind w:right="0" w:firstLine="567"/>
        <w:rPr>
          <w:bCs/>
          <w:color w:val="auto"/>
          <w:lang w:val="id-ID"/>
        </w:rPr>
      </w:pPr>
      <w:r w:rsidRPr="00A04620">
        <w:rPr>
          <w:bCs/>
          <w:color w:val="auto"/>
          <w:lang w:val="id-ID"/>
        </w:rPr>
        <w:t>Berdasarkan  pemaparan  di  atas,  peneliti  dapat  merumuskan  hipotesis sebagai jawaban sementara dari permasalahan yang telah dipaparkan:</w:t>
      </w:r>
    </w:p>
    <w:p w14:paraId="66A4A0B3" w14:textId="77777777" w:rsidR="00A04620" w:rsidRPr="00A04620" w:rsidRDefault="00A04620" w:rsidP="00A04620">
      <w:pPr>
        <w:numPr>
          <w:ilvl w:val="0"/>
          <w:numId w:val="7"/>
        </w:numPr>
        <w:spacing w:after="0" w:line="360" w:lineRule="auto"/>
        <w:ind w:right="0"/>
        <w:rPr>
          <w:bCs/>
          <w:color w:val="auto"/>
          <w:lang w:val="id-ID"/>
        </w:rPr>
      </w:pPr>
      <w:r w:rsidRPr="00A04620">
        <w:rPr>
          <w:bCs/>
          <w:color w:val="auto"/>
          <w:lang w:val="id-ID"/>
        </w:rPr>
        <w:t xml:space="preserve">H0:  Tidak  ada  pengaruh  peningkatan  pemahaman dan perubahan perilaku setelah pemberian edukasi mengenai perilaku </w:t>
      </w:r>
      <w:r w:rsidRPr="00A04620">
        <w:rPr>
          <w:bCs/>
          <w:i/>
          <w:iCs/>
          <w:color w:val="auto"/>
          <w:lang w:val="id-ID"/>
        </w:rPr>
        <w:t>bullying</w:t>
      </w:r>
      <w:r w:rsidRPr="00A04620">
        <w:rPr>
          <w:bCs/>
          <w:color w:val="auto"/>
          <w:lang w:val="id-ID"/>
        </w:rPr>
        <w:t>, dampaknya, serta cara mencegah dan mengatasinya.</w:t>
      </w:r>
    </w:p>
    <w:p w14:paraId="15947E25" w14:textId="16D8831F" w:rsidR="00BA6B5A" w:rsidRPr="00F0356C" w:rsidRDefault="00A04620" w:rsidP="00F0356C">
      <w:pPr>
        <w:pStyle w:val="ListParagraph"/>
        <w:numPr>
          <w:ilvl w:val="0"/>
          <w:numId w:val="7"/>
        </w:numPr>
        <w:spacing w:after="0" w:line="360" w:lineRule="auto"/>
        <w:ind w:right="0"/>
        <w:rPr>
          <w:bCs/>
          <w:color w:val="auto"/>
          <w:lang w:val="en-US"/>
        </w:rPr>
      </w:pPr>
      <w:r w:rsidRPr="00F0356C">
        <w:rPr>
          <w:bCs/>
          <w:color w:val="auto"/>
          <w:lang w:val="id-ID"/>
        </w:rPr>
        <w:t xml:space="preserve">H1:   ada  pengaruh  peningkatan  pemahaman dan perubahan perilaku setelah pemberian edukasi mengenai perilaku </w:t>
      </w:r>
      <w:r w:rsidRPr="00F0356C">
        <w:rPr>
          <w:bCs/>
          <w:i/>
          <w:iCs/>
          <w:color w:val="auto"/>
          <w:lang w:val="id-ID"/>
        </w:rPr>
        <w:t>bullying</w:t>
      </w:r>
      <w:r w:rsidRPr="00F0356C">
        <w:rPr>
          <w:bCs/>
          <w:color w:val="auto"/>
          <w:lang w:val="id-ID"/>
        </w:rPr>
        <w:t>, dampaknya, serta cara mencegah dan mengatasinya</w:t>
      </w:r>
      <w:r w:rsidR="00BA6B5A" w:rsidRPr="00F0356C">
        <w:rPr>
          <w:bCs/>
          <w:color w:val="auto"/>
          <w:lang w:val="en-US"/>
        </w:rPr>
        <w:t>.</w:t>
      </w:r>
    </w:p>
    <w:p w14:paraId="7CB7FC5F" w14:textId="77777777" w:rsidR="00BA6B5A" w:rsidRDefault="00BA6B5A" w:rsidP="00BA6B5A">
      <w:pPr>
        <w:pStyle w:val="Heading1"/>
        <w:numPr>
          <w:ilvl w:val="0"/>
          <w:numId w:val="0"/>
        </w:numPr>
        <w:spacing w:before="240" w:after="0" w:line="360" w:lineRule="auto"/>
      </w:pPr>
      <w:r>
        <w:t xml:space="preserve">HASIL DAN PEMBAHASAN </w:t>
      </w:r>
    </w:p>
    <w:p w14:paraId="27D3D8FB" w14:textId="1C0A8475" w:rsidR="00BA6B5A" w:rsidRDefault="00A04620" w:rsidP="00CD0D0F">
      <w:pPr>
        <w:spacing w:line="360" w:lineRule="auto"/>
        <w:ind w:right="0" w:firstLine="567"/>
        <w:rPr>
          <w:rFonts w:eastAsia="Calibri"/>
          <w:bCs/>
          <w:color w:val="auto"/>
          <w:kern w:val="0"/>
          <w:szCs w:val="24"/>
          <w:lang w:val="en-US" w:eastAsia="id-ID"/>
          <w14:ligatures w14:val="none"/>
        </w:rPr>
      </w:pPr>
      <w:r w:rsidRPr="00A04620">
        <w:rPr>
          <w:rFonts w:eastAsia="Calibri"/>
          <w:i/>
          <w:iCs/>
          <w:color w:val="auto"/>
          <w:kern w:val="0"/>
          <w:szCs w:val="24"/>
          <w:lang w:val="id-ID" w:eastAsia="id-ID"/>
          <w14:ligatures w14:val="none"/>
        </w:rPr>
        <w:t>Bullying</w:t>
      </w:r>
      <w:r w:rsidRPr="00A04620">
        <w:rPr>
          <w:rFonts w:eastAsia="Calibri"/>
          <w:color w:val="auto"/>
          <w:kern w:val="0"/>
          <w:szCs w:val="24"/>
          <w:lang w:val="id-ID" w:eastAsia="id-ID"/>
          <w14:ligatures w14:val="none"/>
        </w:rPr>
        <w:t xml:space="preserve"> adalah perilaku agresif yang bertujuan untuk menyakiti atau merugikan individu lain, memberikan tekanan psikologis, dan dilakukan secara berulang atau terus-menerus dalam jangka waktu tertentu, baik oleh individu maupun kelompok (Emilda, 2022). Psikoedukasi adalah metode pendidikan yang bertujuan memberikan informasi mengenai masalah psikologis kepada kelompok atau masyarakat untuk meningkatkan pemahaman mereka (Piara et al., 2022). Hal tersebut sejalan dengan kegiatan yang dilakukan yaitu pemberian psikoedukasi dengan </w:t>
      </w:r>
      <w:r w:rsidRPr="00A04620">
        <w:rPr>
          <w:rFonts w:eastAsia="Calibri"/>
          <w:color w:val="auto"/>
          <w:kern w:val="0"/>
          <w:szCs w:val="24"/>
          <w:lang w:val="id-ID" w:eastAsia="id-ID"/>
          <w14:ligatures w14:val="none"/>
        </w:rPr>
        <w:lastRenderedPageBreak/>
        <w:t xml:space="preserve">tema </w:t>
      </w:r>
      <w:r w:rsidRPr="00A04620">
        <w:rPr>
          <w:rFonts w:eastAsia="Calibri"/>
          <w:i/>
          <w:iCs/>
          <w:color w:val="auto"/>
          <w:kern w:val="0"/>
          <w:szCs w:val="24"/>
          <w:lang w:val="id-ID" w:eastAsia="id-ID"/>
          <w14:ligatures w14:val="none"/>
        </w:rPr>
        <w:t>bullying</w:t>
      </w:r>
      <w:r w:rsidRPr="00A04620">
        <w:rPr>
          <w:rFonts w:eastAsia="Calibri"/>
          <w:color w:val="auto"/>
          <w:kern w:val="0"/>
          <w:szCs w:val="24"/>
          <w:lang w:val="id-ID" w:eastAsia="id-ID"/>
          <w14:ligatures w14:val="none"/>
        </w:rPr>
        <w:t xml:space="preserve"> bertujuan untuk pencegahan perilaku </w:t>
      </w:r>
      <w:r w:rsidRPr="00A04620">
        <w:rPr>
          <w:rFonts w:eastAsia="Calibri"/>
          <w:i/>
          <w:iCs/>
          <w:color w:val="auto"/>
          <w:kern w:val="0"/>
          <w:szCs w:val="24"/>
          <w:lang w:val="id-ID" w:eastAsia="id-ID"/>
          <w14:ligatures w14:val="none"/>
        </w:rPr>
        <w:t xml:space="preserve">bullying </w:t>
      </w:r>
      <w:r w:rsidRPr="00A04620">
        <w:rPr>
          <w:rFonts w:eastAsia="Calibri"/>
          <w:color w:val="auto"/>
          <w:kern w:val="0"/>
          <w:szCs w:val="24"/>
          <w:lang w:val="id-ID" w:eastAsia="id-ID"/>
          <w14:ligatures w14:val="none"/>
        </w:rPr>
        <w:t xml:space="preserve">dan mengidentifikasi perubahan perilaku yang terjadi selama periode satu minggu setelah pelaksanaan psikoedukasi dan diharapkan siswa mampu memahami perilaku </w:t>
      </w:r>
      <w:r w:rsidRPr="00A04620">
        <w:rPr>
          <w:rFonts w:eastAsia="Calibri"/>
          <w:i/>
          <w:iCs/>
          <w:color w:val="auto"/>
          <w:kern w:val="0"/>
          <w:szCs w:val="24"/>
          <w:lang w:val="id-ID" w:eastAsia="id-ID"/>
          <w14:ligatures w14:val="none"/>
        </w:rPr>
        <w:t xml:space="preserve">bullying, </w:t>
      </w:r>
      <w:r w:rsidRPr="00A04620">
        <w:rPr>
          <w:rFonts w:eastAsia="Calibri"/>
          <w:color w:val="auto"/>
          <w:kern w:val="0"/>
          <w:szCs w:val="24"/>
          <w:lang w:val="id-ID" w:eastAsia="id-ID"/>
          <w14:ligatures w14:val="none"/>
        </w:rPr>
        <w:t xml:space="preserve">termasuk dampak dan cara </w:t>
      </w:r>
      <w:r w:rsidR="00F0356C">
        <w:rPr>
          <w:rFonts w:eastAsia="Calibri"/>
          <w:bCs/>
          <w:noProof/>
          <w:color w:val="auto"/>
          <w:kern w:val="0"/>
          <w:szCs w:val="24"/>
          <w:lang w:val="en-US" w:eastAsia="id-ID"/>
          <w14:ligatures w14:val="none"/>
        </w:rPr>
        <w:drawing>
          <wp:anchor distT="0" distB="0" distL="114300" distR="114300" simplePos="0" relativeHeight="251658240" behindDoc="0" locked="0" layoutInCell="1" allowOverlap="1" wp14:anchorId="3575910F" wp14:editId="1797F1DE">
            <wp:simplePos x="0" y="0"/>
            <wp:positionH relativeFrom="column">
              <wp:posOffset>2994474</wp:posOffset>
            </wp:positionH>
            <wp:positionV relativeFrom="paragraph">
              <wp:posOffset>1089381</wp:posOffset>
            </wp:positionV>
            <wp:extent cx="2554605" cy="1914525"/>
            <wp:effectExtent l="0" t="0" r="0" b="9525"/>
            <wp:wrapTopAndBottom/>
            <wp:docPr id="1447889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4605" cy="1914525"/>
                    </a:xfrm>
                    <a:prstGeom prst="rect">
                      <a:avLst/>
                    </a:prstGeom>
                    <a:noFill/>
                  </pic:spPr>
                </pic:pic>
              </a:graphicData>
            </a:graphic>
          </wp:anchor>
        </w:drawing>
      </w:r>
      <w:r w:rsidR="00F0356C">
        <w:rPr>
          <w:rFonts w:eastAsia="Calibri"/>
          <w:bCs/>
          <w:noProof/>
          <w:color w:val="auto"/>
          <w:kern w:val="0"/>
          <w:szCs w:val="24"/>
          <w:lang w:val="en-US" w:eastAsia="id-ID"/>
          <w14:ligatures w14:val="none"/>
        </w:rPr>
        <w:drawing>
          <wp:anchor distT="0" distB="0" distL="114300" distR="114300" simplePos="0" relativeHeight="251659264" behindDoc="0" locked="0" layoutInCell="1" allowOverlap="1" wp14:anchorId="1BC2DD85" wp14:editId="44BF5426">
            <wp:simplePos x="0" y="0"/>
            <wp:positionH relativeFrom="column">
              <wp:posOffset>340174</wp:posOffset>
            </wp:positionH>
            <wp:positionV relativeFrom="paragraph">
              <wp:posOffset>1094352</wp:posOffset>
            </wp:positionV>
            <wp:extent cx="2560320" cy="1920240"/>
            <wp:effectExtent l="0" t="0" r="0" b="3810"/>
            <wp:wrapTopAndBottom/>
            <wp:docPr id="1462682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pic:spPr>
                </pic:pic>
              </a:graphicData>
            </a:graphic>
          </wp:anchor>
        </w:drawing>
      </w:r>
      <w:r w:rsidRPr="00A04620">
        <w:rPr>
          <w:rFonts w:eastAsia="Calibri"/>
          <w:color w:val="auto"/>
          <w:kern w:val="0"/>
          <w:szCs w:val="24"/>
          <w:lang w:val="id-ID" w:eastAsia="id-ID"/>
          <w14:ligatures w14:val="none"/>
        </w:rPr>
        <w:t>penanganannya</w:t>
      </w:r>
      <w:r w:rsidR="00BA6B5A" w:rsidRPr="00EF138F">
        <w:rPr>
          <w:rFonts w:eastAsia="Calibri"/>
          <w:bCs/>
          <w:color w:val="auto"/>
          <w:kern w:val="0"/>
          <w:szCs w:val="24"/>
          <w:lang w:val="en-US" w:eastAsia="id-ID"/>
          <w14:ligatures w14:val="none"/>
        </w:rPr>
        <w:t>.</w:t>
      </w:r>
    </w:p>
    <w:p w14:paraId="141F7C25" w14:textId="1E08A4D4" w:rsidR="00A04620" w:rsidRDefault="00CD0D0F" w:rsidP="00F0356C">
      <w:pPr>
        <w:spacing w:before="240" w:after="0" w:line="360" w:lineRule="auto"/>
        <w:ind w:right="0" w:firstLine="567"/>
        <w:jc w:val="center"/>
        <w:rPr>
          <w:rFonts w:eastAsia="Calibri"/>
          <w:bCs/>
          <w:i/>
          <w:iCs/>
          <w:color w:val="auto"/>
          <w:kern w:val="0"/>
          <w:szCs w:val="24"/>
          <w:lang w:val="en-US" w:eastAsia="id-ID"/>
          <w14:ligatures w14:val="none"/>
        </w:rPr>
      </w:pPr>
      <w:r w:rsidRPr="00CD0D0F">
        <w:rPr>
          <w:rFonts w:eastAsia="Calibri"/>
          <w:b/>
          <w:bCs/>
          <w:i/>
          <w:iCs/>
          <w:color w:val="auto"/>
          <w:kern w:val="0"/>
          <w:szCs w:val="24"/>
          <w:lang w:val="en-US" w:eastAsia="id-ID"/>
          <w14:ligatures w14:val="none"/>
        </w:rPr>
        <w:t>Gambar 1.</w:t>
      </w:r>
      <w:r w:rsidRPr="00CD0D0F">
        <w:rPr>
          <w:rFonts w:eastAsia="Calibri"/>
          <w:bCs/>
          <w:i/>
          <w:iCs/>
          <w:color w:val="auto"/>
          <w:kern w:val="0"/>
          <w:szCs w:val="24"/>
          <w:lang w:val="en-US" w:eastAsia="id-ID"/>
          <w14:ligatures w14:val="none"/>
        </w:rPr>
        <w:t xml:space="preserve"> Pemberian pre-test dan post-test kepada subjek</w:t>
      </w:r>
    </w:p>
    <w:p w14:paraId="0DFD7628" w14:textId="6E994DFF" w:rsidR="00CD0D0F" w:rsidRDefault="00CD0D0F" w:rsidP="00CD0D0F">
      <w:pPr>
        <w:spacing w:after="0" w:line="360" w:lineRule="auto"/>
        <w:ind w:right="0" w:firstLine="567"/>
        <w:rPr>
          <w:rFonts w:eastAsia="Calibri"/>
          <w:bCs/>
          <w:color w:val="auto"/>
          <w:kern w:val="0"/>
          <w:szCs w:val="24"/>
          <w:lang w:val="id-ID" w:eastAsia="id-ID"/>
          <w14:ligatures w14:val="none"/>
        </w:rPr>
      </w:pPr>
      <w:r w:rsidRPr="00CD0D0F">
        <w:rPr>
          <w:rFonts w:eastAsia="Calibri"/>
          <w:bCs/>
          <w:color w:val="auto"/>
          <w:kern w:val="0"/>
          <w:szCs w:val="24"/>
          <w:lang w:val="id-ID" w:eastAsia="id-ID"/>
          <w14:ligatures w14:val="none"/>
        </w:rPr>
        <w:t>Pre-test dan post-test diberikan untuk mengetahui dampak dari psikoedukasi yang telah diberikan kepada 35 subjek siswa kelas V. Analisis data dimulai dengan menguji normalitas distribusi data menggunakan uji Shapiro-Wilk. Berikut adalah hasil uji normalitas menggunakan uji Shapiro-Wilk</w:t>
      </w:r>
      <w:r>
        <w:rPr>
          <w:rFonts w:eastAsia="Calibri"/>
          <w:bCs/>
          <w:color w:val="auto"/>
          <w:kern w:val="0"/>
          <w:szCs w:val="24"/>
          <w:lang w:val="id-ID" w:eastAsia="id-ID"/>
          <w14:ligatures w14:val="none"/>
        </w:rPr>
        <w:t>.</w:t>
      </w:r>
    </w:p>
    <w:p w14:paraId="04C41E49" w14:textId="77777777" w:rsidR="00CD0D0F" w:rsidRDefault="00CD0D0F" w:rsidP="00CD0D0F">
      <w:pPr>
        <w:spacing w:after="0" w:line="360" w:lineRule="auto"/>
        <w:ind w:right="0" w:firstLine="567"/>
        <w:rPr>
          <w:rFonts w:eastAsia="Calibri"/>
          <w:bCs/>
          <w:i/>
          <w:iCs/>
          <w:color w:val="auto"/>
          <w:kern w:val="0"/>
          <w:szCs w:val="24"/>
          <w:lang w:val="id-ID" w:eastAsia="id-ID"/>
          <w14:ligatures w14:val="none"/>
        </w:rPr>
      </w:pPr>
      <w:r w:rsidRPr="00CD0D0F">
        <w:rPr>
          <w:rFonts w:eastAsia="Calibri"/>
          <w:bCs/>
          <w:i/>
          <w:iCs/>
          <w:color w:val="auto"/>
          <w:kern w:val="0"/>
          <w:szCs w:val="24"/>
          <w:lang w:val="id-ID" w:eastAsia="id-ID"/>
          <w14:ligatures w14:val="none"/>
        </w:rPr>
        <w:t xml:space="preserve">                                            </w:t>
      </w:r>
      <w:r w:rsidRPr="00CD0D0F">
        <w:rPr>
          <w:rFonts w:eastAsia="Calibri"/>
          <w:b/>
          <w:bCs/>
          <w:i/>
          <w:iCs/>
          <w:color w:val="auto"/>
          <w:kern w:val="0"/>
          <w:szCs w:val="24"/>
          <w:lang w:val="id-ID" w:eastAsia="id-ID"/>
          <w14:ligatures w14:val="none"/>
        </w:rPr>
        <w:t>Tabel 1.</w:t>
      </w:r>
      <w:r w:rsidRPr="00CD0D0F">
        <w:rPr>
          <w:rFonts w:eastAsia="Calibri"/>
          <w:bCs/>
          <w:i/>
          <w:iCs/>
          <w:color w:val="auto"/>
          <w:kern w:val="0"/>
          <w:szCs w:val="24"/>
          <w:lang w:val="id-ID" w:eastAsia="id-ID"/>
          <w14:ligatures w14:val="none"/>
        </w:rPr>
        <w:t xml:space="preserve"> Uji Normalitas</w:t>
      </w:r>
    </w:p>
    <w:p w14:paraId="6E328C97" w14:textId="7A14A328" w:rsidR="00CD0D0F" w:rsidRDefault="00CD0D0F" w:rsidP="00CD0D0F">
      <w:pPr>
        <w:spacing w:after="0" w:line="360" w:lineRule="auto"/>
        <w:ind w:right="0" w:firstLine="851"/>
        <w:jc w:val="left"/>
        <w:rPr>
          <w:rFonts w:eastAsia="Calibri"/>
          <w:bCs/>
          <w:i/>
          <w:iCs/>
          <w:color w:val="auto"/>
          <w:kern w:val="0"/>
          <w:szCs w:val="24"/>
          <w:lang w:val="id-ID" w:eastAsia="id-ID"/>
          <w14:ligatures w14:val="none"/>
        </w:rPr>
      </w:pPr>
      <w:r w:rsidRPr="00CD0D0F">
        <w:rPr>
          <w:rFonts w:eastAsia="Calibri"/>
          <w:bCs/>
          <w:i/>
          <w:iCs/>
          <w:color w:val="auto"/>
          <w:kern w:val="0"/>
          <w:szCs w:val="24"/>
          <w:lang w:val="id-ID" w:eastAsia="id-ID"/>
          <w14:ligatures w14:val="none"/>
        </w:rPr>
        <w:t>Descriptives</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559"/>
        <w:gridCol w:w="1701"/>
      </w:tblGrid>
      <w:tr w:rsidR="00CD0D0F" w:rsidRPr="00CD0D0F" w14:paraId="2A6E5A9D" w14:textId="77777777" w:rsidTr="0090334E">
        <w:tc>
          <w:tcPr>
            <w:tcW w:w="3260" w:type="dxa"/>
            <w:tcBorders>
              <w:top w:val="single" w:sz="4" w:space="0" w:color="auto"/>
              <w:bottom w:val="single" w:sz="4" w:space="0" w:color="auto"/>
            </w:tcBorders>
          </w:tcPr>
          <w:p w14:paraId="5739FED2"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p>
        </w:tc>
        <w:tc>
          <w:tcPr>
            <w:tcW w:w="1559" w:type="dxa"/>
            <w:tcBorders>
              <w:top w:val="single" w:sz="4" w:space="0" w:color="auto"/>
              <w:bottom w:val="single" w:sz="4" w:space="0" w:color="auto"/>
            </w:tcBorders>
          </w:tcPr>
          <w:p w14:paraId="66F19A4D"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r w:rsidRPr="00CD0D0F">
              <w:rPr>
                <w:rFonts w:eastAsiaTheme="minorHAnsi"/>
                <w:i/>
                <w:iCs/>
                <w:color w:val="auto"/>
                <w:lang w:val="id-ID" w:eastAsia="en-US"/>
              </w:rPr>
              <w:t>Pre-test</w:t>
            </w:r>
          </w:p>
        </w:tc>
        <w:tc>
          <w:tcPr>
            <w:tcW w:w="1701" w:type="dxa"/>
            <w:tcBorders>
              <w:top w:val="single" w:sz="4" w:space="0" w:color="auto"/>
              <w:bottom w:val="single" w:sz="4" w:space="0" w:color="auto"/>
            </w:tcBorders>
          </w:tcPr>
          <w:p w14:paraId="5DB957E8"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r w:rsidRPr="00CD0D0F">
              <w:rPr>
                <w:rFonts w:eastAsiaTheme="minorHAnsi"/>
                <w:i/>
                <w:iCs/>
                <w:color w:val="auto"/>
                <w:lang w:val="id-ID" w:eastAsia="en-US"/>
              </w:rPr>
              <w:t>Post-test</w:t>
            </w:r>
          </w:p>
        </w:tc>
      </w:tr>
      <w:tr w:rsidR="00CD0D0F" w:rsidRPr="00CD0D0F" w14:paraId="4B8477F2" w14:textId="77777777" w:rsidTr="0090334E">
        <w:tc>
          <w:tcPr>
            <w:tcW w:w="3260" w:type="dxa"/>
            <w:tcBorders>
              <w:top w:val="single" w:sz="4" w:space="0" w:color="auto"/>
            </w:tcBorders>
          </w:tcPr>
          <w:p w14:paraId="6697121F"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 xml:space="preserve">N </w:t>
            </w:r>
          </w:p>
        </w:tc>
        <w:tc>
          <w:tcPr>
            <w:tcW w:w="1559" w:type="dxa"/>
            <w:tcBorders>
              <w:top w:val="single" w:sz="4" w:space="0" w:color="auto"/>
            </w:tcBorders>
          </w:tcPr>
          <w:p w14:paraId="4C9F2E57"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35</w:t>
            </w:r>
          </w:p>
        </w:tc>
        <w:tc>
          <w:tcPr>
            <w:tcW w:w="1701" w:type="dxa"/>
            <w:tcBorders>
              <w:top w:val="single" w:sz="4" w:space="0" w:color="auto"/>
            </w:tcBorders>
          </w:tcPr>
          <w:p w14:paraId="11C19BD8"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35</w:t>
            </w:r>
          </w:p>
        </w:tc>
      </w:tr>
      <w:tr w:rsidR="00CD0D0F" w:rsidRPr="00CD0D0F" w14:paraId="448B188D" w14:textId="77777777" w:rsidTr="0090334E">
        <w:tc>
          <w:tcPr>
            <w:tcW w:w="3260" w:type="dxa"/>
            <w:tcBorders>
              <w:bottom w:val="single" w:sz="4" w:space="0" w:color="auto"/>
            </w:tcBorders>
          </w:tcPr>
          <w:p w14:paraId="33FA6DE2"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Shapiro-Wilk W</w:t>
            </w:r>
          </w:p>
        </w:tc>
        <w:tc>
          <w:tcPr>
            <w:tcW w:w="1559" w:type="dxa"/>
            <w:tcBorders>
              <w:bottom w:val="single" w:sz="4" w:space="0" w:color="auto"/>
            </w:tcBorders>
          </w:tcPr>
          <w:p w14:paraId="29565151"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0,003</w:t>
            </w:r>
          </w:p>
        </w:tc>
        <w:tc>
          <w:tcPr>
            <w:tcW w:w="1701" w:type="dxa"/>
            <w:tcBorders>
              <w:bottom w:val="single" w:sz="4" w:space="0" w:color="auto"/>
            </w:tcBorders>
          </w:tcPr>
          <w:p w14:paraId="6F7A5E93"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0,000</w:t>
            </w:r>
          </w:p>
        </w:tc>
      </w:tr>
    </w:tbl>
    <w:p w14:paraId="1750365F" w14:textId="77777777" w:rsidR="00CD0D0F" w:rsidRDefault="00CD0D0F" w:rsidP="00CD0D0F">
      <w:pPr>
        <w:spacing w:after="0" w:line="360" w:lineRule="auto"/>
        <w:ind w:right="0" w:firstLine="567"/>
        <w:rPr>
          <w:rFonts w:eastAsia="Calibri"/>
          <w:bCs/>
          <w:i/>
          <w:iCs/>
          <w:color w:val="auto"/>
          <w:kern w:val="0"/>
          <w:szCs w:val="24"/>
          <w:lang w:val="id-ID" w:eastAsia="id-ID"/>
          <w14:ligatures w14:val="none"/>
        </w:rPr>
      </w:pPr>
    </w:p>
    <w:p w14:paraId="702ED348" w14:textId="77777777" w:rsidR="00F0356C" w:rsidRDefault="00CD0D0F" w:rsidP="00F0356C">
      <w:pPr>
        <w:spacing w:after="0" w:line="360" w:lineRule="auto"/>
        <w:ind w:right="0" w:firstLine="567"/>
        <w:rPr>
          <w:rFonts w:eastAsia="Calibri"/>
          <w:bCs/>
          <w:i/>
          <w:iCs/>
          <w:color w:val="auto"/>
          <w:kern w:val="0"/>
          <w:szCs w:val="24"/>
          <w:lang w:val="id-ID" w:eastAsia="id-ID"/>
          <w14:ligatures w14:val="none"/>
        </w:rPr>
      </w:pPr>
      <w:r w:rsidRPr="00CD0D0F">
        <w:rPr>
          <w:rFonts w:eastAsia="Calibri"/>
          <w:bCs/>
          <w:color w:val="auto"/>
          <w:kern w:val="0"/>
          <w:szCs w:val="24"/>
          <w:lang w:val="id-ID" w:eastAsia="id-ID"/>
          <w14:ligatures w14:val="none"/>
        </w:rPr>
        <w:t>Berdasarkan tabel diatas dapat diketahui data tidak terdistribusi normal dimana pada tabel Shapiro-Wilk Pre Test Pemahaman diketahui nilai Sig. 0,003 &lt; 0,050. Sementara untuk Post Test Pemahaman, didapatkan nilai signifikansi 0,000 &lt; 0,050. Oleh karena itu, dapat disimpulkan bahwa data tidak memenuhi asumsi distribusi normal, dan dilakukan uji Wilcoxon untuk mengevaluasi perbedaan nilai rata-rata antara pre-test dan post-test</w:t>
      </w:r>
      <w:r w:rsidRPr="00CD0D0F">
        <w:rPr>
          <w:rFonts w:eastAsia="Calibri"/>
          <w:bCs/>
          <w:i/>
          <w:iCs/>
          <w:color w:val="auto"/>
          <w:kern w:val="0"/>
          <w:szCs w:val="24"/>
          <w:lang w:val="id-ID" w:eastAsia="id-ID"/>
          <w14:ligatures w14:val="none"/>
        </w:rPr>
        <w:t>.</w:t>
      </w:r>
    </w:p>
    <w:p w14:paraId="5F477E45" w14:textId="3C2B9CE5" w:rsidR="00CD0D0F" w:rsidRDefault="00CD0D0F" w:rsidP="00F0356C">
      <w:pPr>
        <w:spacing w:before="240" w:after="0" w:line="360" w:lineRule="auto"/>
        <w:ind w:right="0" w:firstLine="567"/>
        <w:jc w:val="center"/>
        <w:rPr>
          <w:rFonts w:eastAsia="Calibri"/>
          <w:bCs/>
          <w:i/>
          <w:iCs/>
          <w:color w:val="auto"/>
          <w:kern w:val="0"/>
          <w:szCs w:val="24"/>
          <w:lang w:val="id-ID" w:eastAsia="id-ID"/>
          <w14:ligatures w14:val="none"/>
        </w:rPr>
      </w:pPr>
      <w:r w:rsidRPr="00CD0D0F">
        <w:rPr>
          <w:rFonts w:eastAsia="Calibri"/>
          <w:b/>
          <w:bCs/>
          <w:i/>
          <w:iCs/>
          <w:color w:val="auto"/>
          <w:kern w:val="0"/>
          <w:szCs w:val="24"/>
          <w:lang w:val="id-ID" w:eastAsia="id-ID"/>
          <w14:ligatures w14:val="none"/>
        </w:rPr>
        <w:t>Tabel 2.</w:t>
      </w:r>
      <w:r w:rsidRPr="00CD0D0F">
        <w:rPr>
          <w:rFonts w:eastAsia="Calibri"/>
          <w:bCs/>
          <w:i/>
          <w:iCs/>
          <w:color w:val="auto"/>
          <w:kern w:val="0"/>
          <w:szCs w:val="24"/>
          <w:lang w:val="id-ID" w:eastAsia="id-ID"/>
          <w14:ligatures w14:val="none"/>
        </w:rPr>
        <w:t xml:space="preserve"> Uji wilcoxon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559"/>
        <w:gridCol w:w="1701"/>
      </w:tblGrid>
      <w:tr w:rsidR="00CD0D0F" w:rsidRPr="00CD0D0F" w14:paraId="27DEBC5D" w14:textId="77777777" w:rsidTr="00CD0D0F">
        <w:trPr>
          <w:jc w:val="center"/>
        </w:trPr>
        <w:tc>
          <w:tcPr>
            <w:tcW w:w="3260" w:type="dxa"/>
            <w:tcBorders>
              <w:top w:val="single" w:sz="4" w:space="0" w:color="auto"/>
              <w:bottom w:val="single" w:sz="4" w:space="0" w:color="auto"/>
            </w:tcBorders>
            <w:shd w:val="clear" w:color="auto" w:fill="auto"/>
          </w:tcPr>
          <w:p w14:paraId="1CC9F32A"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p>
        </w:tc>
        <w:tc>
          <w:tcPr>
            <w:tcW w:w="1559" w:type="dxa"/>
            <w:tcBorders>
              <w:top w:val="single" w:sz="4" w:space="0" w:color="auto"/>
              <w:bottom w:val="single" w:sz="4" w:space="0" w:color="auto"/>
            </w:tcBorders>
            <w:shd w:val="clear" w:color="auto" w:fill="auto"/>
          </w:tcPr>
          <w:p w14:paraId="0A824EBB"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r w:rsidRPr="00CD0D0F">
              <w:rPr>
                <w:rFonts w:eastAsiaTheme="minorHAnsi"/>
                <w:i/>
                <w:iCs/>
                <w:color w:val="auto"/>
                <w:lang w:val="id-ID" w:eastAsia="en-US"/>
              </w:rPr>
              <w:t>Pre-test</w:t>
            </w:r>
          </w:p>
        </w:tc>
        <w:tc>
          <w:tcPr>
            <w:tcW w:w="1701" w:type="dxa"/>
            <w:tcBorders>
              <w:top w:val="single" w:sz="4" w:space="0" w:color="auto"/>
              <w:bottom w:val="single" w:sz="4" w:space="0" w:color="auto"/>
            </w:tcBorders>
            <w:shd w:val="clear" w:color="auto" w:fill="auto"/>
          </w:tcPr>
          <w:p w14:paraId="4412FF73" w14:textId="77777777" w:rsidR="00CD0D0F" w:rsidRPr="00CD0D0F" w:rsidRDefault="00CD0D0F" w:rsidP="00CD0D0F">
            <w:pPr>
              <w:autoSpaceDE w:val="0"/>
              <w:autoSpaceDN w:val="0"/>
              <w:adjustRightInd w:val="0"/>
              <w:spacing w:after="0" w:line="276" w:lineRule="auto"/>
              <w:ind w:right="0" w:firstLine="0"/>
              <w:rPr>
                <w:rFonts w:eastAsiaTheme="minorHAnsi"/>
                <w:i/>
                <w:iCs/>
                <w:color w:val="auto"/>
                <w:lang w:val="id-ID" w:eastAsia="en-US"/>
              </w:rPr>
            </w:pPr>
            <w:r w:rsidRPr="00CD0D0F">
              <w:rPr>
                <w:rFonts w:eastAsiaTheme="minorHAnsi"/>
                <w:i/>
                <w:iCs/>
                <w:color w:val="auto"/>
                <w:lang w:val="id-ID" w:eastAsia="en-US"/>
              </w:rPr>
              <w:t>Post-test</w:t>
            </w:r>
          </w:p>
        </w:tc>
      </w:tr>
      <w:tr w:rsidR="00CD0D0F" w:rsidRPr="00CD0D0F" w14:paraId="54E3F0D3" w14:textId="77777777" w:rsidTr="00CD0D0F">
        <w:trPr>
          <w:jc w:val="center"/>
        </w:trPr>
        <w:tc>
          <w:tcPr>
            <w:tcW w:w="3260" w:type="dxa"/>
            <w:tcBorders>
              <w:top w:val="single" w:sz="4" w:space="0" w:color="auto"/>
            </w:tcBorders>
            <w:shd w:val="clear" w:color="auto" w:fill="auto"/>
          </w:tcPr>
          <w:p w14:paraId="26ED109B"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Z</w:t>
            </w:r>
          </w:p>
        </w:tc>
        <w:tc>
          <w:tcPr>
            <w:tcW w:w="3260" w:type="dxa"/>
            <w:gridSpan w:val="2"/>
            <w:tcBorders>
              <w:top w:val="single" w:sz="4" w:space="0" w:color="auto"/>
            </w:tcBorders>
            <w:shd w:val="clear" w:color="auto" w:fill="auto"/>
          </w:tcPr>
          <w:p w14:paraId="6FA2D576" w14:textId="77777777" w:rsidR="00CD0D0F" w:rsidRPr="00CD0D0F" w:rsidRDefault="00CD0D0F" w:rsidP="00CD0D0F">
            <w:pPr>
              <w:autoSpaceDE w:val="0"/>
              <w:autoSpaceDN w:val="0"/>
              <w:adjustRightInd w:val="0"/>
              <w:spacing w:after="0" w:line="276" w:lineRule="auto"/>
              <w:ind w:right="0" w:firstLine="0"/>
              <w:jc w:val="right"/>
              <w:rPr>
                <w:rFonts w:eastAsiaTheme="minorHAnsi"/>
                <w:color w:val="auto"/>
                <w:lang w:val="id-ID" w:eastAsia="en-US"/>
              </w:rPr>
            </w:pPr>
            <w:r w:rsidRPr="00CD0D0F">
              <w:rPr>
                <w:rFonts w:eastAsiaTheme="minorHAnsi"/>
                <w:color w:val="auto"/>
                <w:lang w:val="id-ID" w:eastAsia="en-US"/>
              </w:rPr>
              <w:t>-2,325</w:t>
            </w:r>
          </w:p>
        </w:tc>
      </w:tr>
      <w:tr w:rsidR="00CD0D0F" w:rsidRPr="00CD0D0F" w14:paraId="3F43CB2E" w14:textId="77777777" w:rsidTr="00CD0D0F">
        <w:trPr>
          <w:jc w:val="center"/>
        </w:trPr>
        <w:tc>
          <w:tcPr>
            <w:tcW w:w="3260" w:type="dxa"/>
            <w:tcBorders>
              <w:bottom w:val="single" w:sz="4" w:space="0" w:color="auto"/>
            </w:tcBorders>
            <w:shd w:val="clear" w:color="auto" w:fill="auto"/>
          </w:tcPr>
          <w:p w14:paraId="479AAA4A" w14:textId="77777777" w:rsidR="00CD0D0F" w:rsidRPr="00CD0D0F" w:rsidRDefault="00CD0D0F" w:rsidP="00CD0D0F">
            <w:pPr>
              <w:autoSpaceDE w:val="0"/>
              <w:autoSpaceDN w:val="0"/>
              <w:adjustRightInd w:val="0"/>
              <w:spacing w:after="0" w:line="276" w:lineRule="auto"/>
              <w:ind w:right="0" w:firstLine="0"/>
              <w:rPr>
                <w:rFonts w:eastAsiaTheme="minorHAnsi"/>
                <w:color w:val="auto"/>
                <w:lang w:val="id-ID" w:eastAsia="en-US"/>
              </w:rPr>
            </w:pPr>
            <w:r w:rsidRPr="00CD0D0F">
              <w:rPr>
                <w:rFonts w:eastAsiaTheme="minorHAnsi"/>
                <w:color w:val="auto"/>
                <w:lang w:val="id-ID" w:eastAsia="en-US"/>
              </w:rPr>
              <w:t>Asymp. Sig. (2-tailed)</w:t>
            </w:r>
          </w:p>
        </w:tc>
        <w:tc>
          <w:tcPr>
            <w:tcW w:w="3260" w:type="dxa"/>
            <w:gridSpan w:val="2"/>
            <w:tcBorders>
              <w:bottom w:val="single" w:sz="4" w:space="0" w:color="auto"/>
            </w:tcBorders>
            <w:shd w:val="clear" w:color="auto" w:fill="auto"/>
          </w:tcPr>
          <w:p w14:paraId="1383B858" w14:textId="77777777" w:rsidR="00CD0D0F" w:rsidRPr="00CD0D0F" w:rsidRDefault="00CD0D0F" w:rsidP="00CD0D0F">
            <w:pPr>
              <w:autoSpaceDE w:val="0"/>
              <w:autoSpaceDN w:val="0"/>
              <w:adjustRightInd w:val="0"/>
              <w:spacing w:after="0" w:line="276" w:lineRule="auto"/>
              <w:ind w:right="0" w:firstLine="0"/>
              <w:jc w:val="right"/>
              <w:rPr>
                <w:rFonts w:eastAsiaTheme="minorHAnsi"/>
                <w:color w:val="auto"/>
                <w:lang w:val="id-ID" w:eastAsia="en-US"/>
              </w:rPr>
            </w:pPr>
            <w:r w:rsidRPr="00CD0D0F">
              <w:rPr>
                <w:rFonts w:eastAsiaTheme="minorHAnsi"/>
                <w:color w:val="auto"/>
                <w:lang w:val="id-ID" w:eastAsia="en-US"/>
              </w:rPr>
              <w:t>0,020</w:t>
            </w:r>
          </w:p>
        </w:tc>
      </w:tr>
    </w:tbl>
    <w:p w14:paraId="006A8B59" w14:textId="1DA9B27F" w:rsidR="00CD0D0F" w:rsidRPr="002A37E6" w:rsidRDefault="00F0356C" w:rsidP="002A37E6">
      <w:pPr>
        <w:spacing w:after="0" w:line="360" w:lineRule="auto"/>
        <w:ind w:right="0" w:firstLine="567"/>
        <w:rPr>
          <w:rFonts w:eastAsia="Calibri"/>
          <w:bCs/>
          <w:color w:val="auto"/>
          <w:kern w:val="0"/>
          <w:szCs w:val="24"/>
          <w:lang w:val="id-ID" w:eastAsia="id-ID"/>
          <w14:ligatures w14:val="none"/>
        </w:rPr>
      </w:pPr>
      <w:r>
        <w:rPr>
          <w:rFonts w:eastAsia="Calibri"/>
          <w:bCs/>
          <w:noProof/>
          <w:color w:val="auto"/>
          <w:kern w:val="0"/>
          <w:szCs w:val="24"/>
          <w:lang w:val="id-ID" w:eastAsia="id-ID"/>
          <w14:ligatures w14:val="none"/>
        </w:rPr>
        <w:lastRenderedPageBreak/>
        <w:drawing>
          <wp:anchor distT="0" distB="0" distL="114300" distR="114300" simplePos="0" relativeHeight="251661312" behindDoc="0" locked="0" layoutInCell="1" allowOverlap="1" wp14:anchorId="202476DC" wp14:editId="637A4A4F">
            <wp:simplePos x="0" y="0"/>
            <wp:positionH relativeFrom="column">
              <wp:posOffset>2978707</wp:posOffset>
            </wp:positionH>
            <wp:positionV relativeFrom="paragraph">
              <wp:posOffset>1666643</wp:posOffset>
            </wp:positionV>
            <wp:extent cx="2554605" cy="1914525"/>
            <wp:effectExtent l="0" t="0" r="0" b="9525"/>
            <wp:wrapTopAndBottom/>
            <wp:docPr id="13877986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4605" cy="1914525"/>
                    </a:xfrm>
                    <a:prstGeom prst="rect">
                      <a:avLst/>
                    </a:prstGeom>
                    <a:noFill/>
                  </pic:spPr>
                </pic:pic>
              </a:graphicData>
            </a:graphic>
          </wp:anchor>
        </w:drawing>
      </w:r>
      <w:r>
        <w:rPr>
          <w:rFonts w:eastAsia="Calibri"/>
          <w:bCs/>
          <w:noProof/>
          <w:color w:val="auto"/>
          <w:kern w:val="0"/>
          <w:szCs w:val="24"/>
          <w:lang w:val="en-US" w:eastAsia="id-ID"/>
          <w14:ligatures w14:val="none"/>
        </w:rPr>
        <w:drawing>
          <wp:anchor distT="0" distB="0" distL="114300" distR="114300" simplePos="0" relativeHeight="251660288" behindDoc="0" locked="0" layoutInCell="1" allowOverlap="1" wp14:anchorId="128E5563" wp14:editId="26035DD6">
            <wp:simplePos x="0" y="0"/>
            <wp:positionH relativeFrom="column">
              <wp:posOffset>317500</wp:posOffset>
            </wp:positionH>
            <wp:positionV relativeFrom="paragraph">
              <wp:posOffset>1659023</wp:posOffset>
            </wp:positionV>
            <wp:extent cx="2554605" cy="1914525"/>
            <wp:effectExtent l="0" t="0" r="0" b="9525"/>
            <wp:wrapTopAndBottom/>
            <wp:docPr id="2034162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4605" cy="1914525"/>
                    </a:xfrm>
                    <a:prstGeom prst="rect">
                      <a:avLst/>
                    </a:prstGeom>
                    <a:noFill/>
                  </pic:spPr>
                </pic:pic>
              </a:graphicData>
            </a:graphic>
          </wp:anchor>
        </w:drawing>
      </w:r>
      <w:r w:rsidR="00CD0D0F" w:rsidRPr="00CD0D0F">
        <w:rPr>
          <w:rFonts w:eastAsia="Calibri"/>
          <w:bCs/>
          <w:color w:val="auto"/>
          <w:kern w:val="0"/>
          <w:szCs w:val="24"/>
          <w:lang w:val="id-ID" w:eastAsia="id-ID"/>
          <w14:ligatures w14:val="none"/>
        </w:rPr>
        <w:t xml:space="preserve">Dari hasil tabel tersebut, dapat diketahui bahwa nilai output statistik uji, yaitu </w:t>
      </w:r>
      <w:r w:rsidR="00CD0D0F" w:rsidRPr="00CD0D0F">
        <w:rPr>
          <w:rFonts w:eastAsia="Calibri"/>
          <w:bCs/>
          <w:i/>
          <w:iCs/>
          <w:color w:val="auto"/>
          <w:kern w:val="0"/>
          <w:szCs w:val="24"/>
          <w:lang w:val="id-ID" w:eastAsia="id-ID"/>
          <w14:ligatures w14:val="none"/>
        </w:rPr>
        <w:t>asymp Sig</w:t>
      </w:r>
      <w:r w:rsidR="00CD0D0F" w:rsidRPr="00CD0D0F">
        <w:rPr>
          <w:rFonts w:eastAsia="Calibri"/>
          <w:bCs/>
          <w:color w:val="auto"/>
          <w:kern w:val="0"/>
          <w:szCs w:val="24"/>
          <w:lang w:val="id-ID" w:eastAsia="id-ID"/>
          <w14:ligatures w14:val="none"/>
        </w:rPr>
        <w:t xml:space="preserve"> (2-tailed), adalah 0,02. Dengan nilai signifikansi 0,020 &lt; 0,050, dapat disimpulkan bahwa Ha diterima. Dengan demikian, terbukti adanya peningkatan pengetahuan siswa setelah pemberian materi. Hasil ini konsisten dengan penelitian sebelumnya oleh Irwanti dan Haq (2023) yang berjudul “Efektivitas Psikoedukasi dalam Meningkatkan Pengetahuan tentang Bullying pada Remaja”, di mana psikoedukasi terbukti efektif dalam meningkatkan pemahaman siswa.</w:t>
      </w:r>
    </w:p>
    <w:p w14:paraId="1681E255" w14:textId="362489CA" w:rsidR="00CD0D0F" w:rsidRDefault="002A37E6" w:rsidP="002A37E6">
      <w:pPr>
        <w:spacing w:before="240" w:after="0" w:line="360" w:lineRule="auto"/>
        <w:ind w:right="0" w:firstLine="567"/>
        <w:jc w:val="center"/>
        <w:rPr>
          <w:rFonts w:eastAsia="Calibri"/>
          <w:bCs/>
          <w:i/>
          <w:iCs/>
          <w:color w:val="auto"/>
          <w:kern w:val="0"/>
          <w:szCs w:val="24"/>
          <w:lang w:val="en-US" w:eastAsia="id-ID"/>
          <w14:ligatures w14:val="none"/>
        </w:rPr>
      </w:pPr>
      <w:r w:rsidRPr="002A37E6">
        <w:rPr>
          <w:rFonts w:eastAsia="Calibri"/>
          <w:b/>
          <w:bCs/>
          <w:i/>
          <w:iCs/>
          <w:color w:val="auto"/>
          <w:kern w:val="0"/>
          <w:szCs w:val="24"/>
          <w:lang w:val="en-US" w:eastAsia="id-ID"/>
          <w14:ligatures w14:val="none"/>
        </w:rPr>
        <w:t>Gambar 2.</w:t>
      </w:r>
      <w:r w:rsidRPr="002A37E6">
        <w:rPr>
          <w:rFonts w:eastAsia="Calibri"/>
          <w:bCs/>
          <w:i/>
          <w:iCs/>
          <w:color w:val="auto"/>
          <w:kern w:val="0"/>
          <w:szCs w:val="24"/>
          <w:lang w:val="en-US" w:eastAsia="id-ID"/>
          <w14:ligatures w14:val="none"/>
        </w:rPr>
        <w:t xml:space="preserve"> Pemberian materi psikoedukasi terkait Bullying kepada subjek</w:t>
      </w:r>
    </w:p>
    <w:p w14:paraId="485B3D17" w14:textId="1D592380" w:rsidR="002A37E6" w:rsidRDefault="002A37E6" w:rsidP="00F0356C">
      <w:pPr>
        <w:spacing w:before="240" w:after="0" w:line="360" w:lineRule="auto"/>
        <w:ind w:right="0" w:firstLine="567"/>
        <w:rPr>
          <w:rFonts w:eastAsia="Calibri"/>
          <w:bCs/>
          <w:i/>
          <w:iCs/>
          <w:color w:val="auto"/>
          <w:kern w:val="0"/>
          <w:szCs w:val="24"/>
          <w:lang w:val="id-ID" w:eastAsia="id-ID"/>
          <w14:ligatures w14:val="none"/>
        </w:rPr>
      </w:pPr>
      <w:r w:rsidRPr="002A37E6">
        <w:rPr>
          <w:rFonts w:eastAsia="Calibri"/>
          <w:bCs/>
          <w:color w:val="auto"/>
          <w:kern w:val="0"/>
          <w:szCs w:val="24"/>
          <w:lang w:val="id-ID" w:eastAsia="id-ID"/>
          <w14:ligatures w14:val="none"/>
        </w:rPr>
        <w:t xml:space="preserve">Psikoedukasi yang telah dilaksanakan merupakan langkah preventif terhadap perilaku bullying dengan meningkatkan kesadaran bahwa bullying merupakan salah satu bentuk kekerasan. Setelah pemberian </w:t>
      </w:r>
      <w:r w:rsidRPr="002A37E6">
        <w:rPr>
          <w:rFonts w:eastAsia="Calibri"/>
          <w:bCs/>
          <w:i/>
          <w:iCs/>
          <w:color w:val="auto"/>
          <w:kern w:val="0"/>
          <w:szCs w:val="24"/>
          <w:lang w:val="id-ID" w:eastAsia="id-ID"/>
          <w14:ligatures w14:val="none"/>
        </w:rPr>
        <w:t xml:space="preserve">pre-post test </w:t>
      </w:r>
      <w:r w:rsidRPr="002A37E6">
        <w:rPr>
          <w:rFonts w:eastAsia="Calibri"/>
          <w:bCs/>
          <w:color w:val="auto"/>
          <w:kern w:val="0"/>
          <w:szCs w:val="24"/>
          <w:lang w:val="id-ID" w:eastAsia="id-ID"/>
          <w14:ligatures w14:val="none"/>
        </w:rPr>
        <w:t xml:space="preserve"> untuk mengukur pemahaman pada siswa mengenai </w:t>
      </w:r>
      <w:r w:rsidRPr="002A37E6">
        <w:rPr>
          <w:rFonts w:eastAsia="Calibri"/>
          <w:bCs/>
          <w:i/>
          <w:iCs/>
          <w:color w:val="auto"/>
          <w:kern w:val="0"/>
          <w:szCs w:val="24"/>
          <w:lang w:val="id-ID" w:eastAsia="id-ID"/>
          <w14:ligatures w14:val="none"/>
        </w:rPr>
        <w:t xml:space="preserve">bullying </w:t>
      </w:r>
      <w:r w:rsidRPr="002A37E6">
        <w:rPr>
          <w:rFonts w:eastAsia="Calibri"/>
          <w:bCs/>
          <w:color w:val="auto"/>
          <w:kern w:val="0"/>
          <w:szCs w:val="24"/>
          <w:lang w:val="id-ID" w:eastAsia="id-ID"/>
          <w14:ligatures w14:val="none"/>
        </w:rPr>
        <w:t xml:space="preserve">maka dilanjutkan dengan pemberian </w:t>
      </w:r>
      <w:r w:rsidRPr="002A37E6">
        <w:rPr>
          <w:rFonts w:eastAsia="Calibri"/>
          <w:bCs/>
          <w:i/>
          <w:iCs/>
          <w:color w:val="auto"/>
          <w:kern w:val="0"/>
          <w:szCs w:val="24"/>
          <w:lang w:val="id-ID" w:eastAsia="id-ID"/>
          <w14:ligatures w14:val="none"/>
        </w:rPr>
        <w:t xml:space="preserve">post test </w:t>
      </w:r>
      <w:r w:rsidRPr="002A37E6">
        <w:rPr>
          <w:rFonts w:eastAsia="Calibri"/>
          <w:bCs/>
          <w:color w:val="auto"/>
          <w:kern w:val="0"/>
          <w:szCs w:val="24"/>
          <w:lang w:val="id-ID" w:eastAsia="id-ID"/>
          <w14:ligatures w14:val="none"/>
        </w:rPr>
        <w:t xml:space="preserve">dengan menggunakan skala perilaku </w:t>
      </w:r>
      <w:r w:rsidRPr="002A37E6">
        <w:rPr>
          <w:rFonts w:eastAsia="Calibri"/>
          <w:bCs/>
          <w:i/>
          <w:iCs/>
          <w:color w:val="auto"/>
          <w:kern w:val="0"/>
          <w:szCs w:val="24"/>
          <w:lang w:val="id-ID" w:eastAsia="id-ID"/>
          <w14:ligatures w14:val="none"/>
        </w:rPr>
        <w:t xml:space="preserve">bullying. </w:t>
      </w:r>
      <w:r w:rsidRPr="002A37E6">
        <w:rPr>
          <w:rFonts w:eastAsia="Calibri"/>
          <w:bCs/>
          <w:color w:val="auto"/>
          <w:kern w:val="0"/>
          <w:szCs w:val="24"/>
          <w:lang w:val="id-ID" w:eastAsia="id-ID"/>
          <w14:ligatures w14:val="none"/>
        </w:rPr>
        <w:t xml:space="preserve">Pemberian </w:t>
      </w:r>
      <w:r w:rsidRPr="002A37E6">
        <w:rPr>
          <w:rFonts w:eastAsia="Calibri"/>
          <w:bCs/>
          <w:i/>
          <w:iCs/>
          <w:color w:val="auto"/>
          <w:kern w:val="0"/>
          <w:szCs w:val="24"/>
          <w:lang w:val="id-ID" w:eastAsia="id-ID"/>
          <w14:ligatures w14:val="none"/>
        </w:rPr>
        <w:t>post test</w:t>
      </w:r>
      <w:r w:rsidRPr="002A37E6">
        <w:rPr>
          <w:rFonts w:eastAsia="Calibri"/>
          <w:bCs/>
          <w:color w:val="auto"/>
          <w:kern w:val="0"/>
          <w:szCs w:val="24"/>
          <w:lang w:val="id-ID" w:eastAsia="id-ID"/>
          <w14:ligatures w14:val="none"/>
        </w:rPr>
        <w:t xml:space="preserve"> dengan menggunakan skala perilaku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dilakukan</w:t>
      </w:r>
      <w:r w:rsidRPr="002A37E6">
        <w:rPr>
          <w:rFonts w:eastAsia="Calibri"/>
          <w:bCs/>
          <w:i/>
          <w:iCs/>
          <w:color w:val="auto"/>
          <w:kern w:val="0"/>
          <w:szCs w:val="24"/>
          <w:lang w:val="id-ID" w:eastAsia="id-ID"/>
          <w14:ligatures w14:val="none"/>
        </w:rPr>
        <w:t xml:space="preserve"> </w:t>
      </w:r>
      <w:r w:rsidRPr="002A37E6">
        <w:rPr>
          <w:rFonts w:eastAsia="Calibri"/>
          <w:bCs/>
          <w:color w:val="auto"/>
          <w:kern w:val="0"/>
          <w:szCs w:val="24"/>
          <w:lang w:val="id-ID" w:eastAsia="id-ID"/>
          <w14:ligatures w14:val="none"/>
        </w:rPr>
        <w:t>satu pekan</w:t>
      </w:r>
      <w:r w:rsidRPr="002A37E6">
        <w:rPr>
          <w:rFonts w:eastAsia="Calibri"/>
          <w:bCs/>
          <w:i/>
          <w:iCs/>
          <w:color w:val="auto"/>
          <w:kern w:val="0"/>
          <w:szCs w:val="24"/>
          <w:lang w:val="id-ID" w:eastAsia="id-ID"/>
          <w14:ligatures w14:val="none"/>
        </w:rPr>
        <w:t xml:space="preserve"> </w:t>
      </w:r>
      <w:r w:rsidRPr="002A37E6">
        <w:rPr>
          <w:rFonts w:eastAsia="Calibri"/>
          <w:bCs/>
          <w:color w:val="auto"/>
          <w:kern w:val="0"/>
          <w:szCs w:val="24"/>
          <w:lang w:val="id-ID" w:eastAsia="id-ID"/>
          <w14:ligatures w14:val="none"/>
        </w:rPr>
        <w:t xml:space="preserve">setelah pemberian psikoedukasi untuk mengukur apakah terdapat perubahan perilaku pada siswa setelah mendapatkan pemahaman mengenai </w:t>
      </w:r>
      <w:r w:rsidRPr="002A37E6">
        <w:rPr>
          <w:rFonts w:eastAsia="Calibri"/>
          <w:bCs/>
          <w:i/>
          <w:iCs/>
          <w:color w:val="auto"/>
          <w:kern w:val="0"/>
          <w:szCs w:val="24"/>
          <w:lang w:val="id-ID" w:eastAsia="id-ID"/>
          <w14:ligatures w14:val="none"/>
        </w:rPr>
        <w:t xml:space="preserve">bullying. </w:t>
      </w:r>
      <w:r w:rsidRPr="002A37E6">
        <w:rPr>
          <w:rFonts w:eastAsia="Calibri"/>
          <w:bCs/>
          <w:color w:val="auto"/>
          <w:kern w:val="0"/>
          <w:szCs w:val="24"/>
          <w:lang w:val="id-ID" w:eastAsia="id-ID"/>
          <w14:ligatures w14:val="none"/>
        </w:rPr>
        <w:t xml:space="preserve">Maka dilakukan analisis data berdasarkan hasil tes yang diperoleh yaitu sebanyak 35 subjek yang merupakan siswa kelas V. Analisis data dimulai dengan melakukan uji normalitas untuk mengetahui  apakah distribusi data di peroleh normal. Berikut Hasil uji normalitas menggunakan uji </w:t>
      </w:r>
      <w:r w:rsidRPr="002A37E6">
        <w:rPr>
          <w:rFonts w:eastAsia="Calibri"/>
          <w:bCs/>
          <w:i/>
          <w:iCs/>
          <w:color w:val="auto"/>
          <w:kern w:val="0"/>
          <w:szCs w:val="24"/>
          <w:lang w:val="id-ID" w:eastAsia="id-ID"/>
          <w14:ligatures w14:val="none"/>
        </w:rPr>
        <w:t>shapiro-wilk.</w:t>
      </w:r>
    </w:p>
    <w:p w14:paraId="29D0A491" w14:textId="444606B9" w:rsidR="002A37E6" w:rsidRDefault="002A37E6" w:rsidP="002A37E6">
      <w:pPr>
        <w:spacing w:before="240" w:after="0" w:line="360" w:lineRule="auto"/>
        <w:ind w:right="0" w:firstLine="567"/>
        <w:jc w:val="center"/>
        <w:rPr>
          <w:i/>
          <w:iCs/>
        </w:rPr>
      </w:pPr>
      <w:r w:rsidRPr="001A2921">
        <w:rPr>
          <w:b/>
          <w:bCs/>
          <w:i/>
          <w:iCs/>
        </w:rPr>
        <w:t>Tabel 3.</w:t>
      </w:r>
      <w:r>
        <w:rPr>
          <w:i/>
          <w:iCs/>
        </w:rPr>
        <w:t xml:space="preserve"> Uji Normalitas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638"/>
        <w:gridCol w:w="1616"/>
      </w:tblGrid>
      <w:tr w:rsidR="002A37E6" w:rsidRPr="002A37E6" w14:paraId="178AF2C7" w14:textId="77777777" w:rsidTr="0090334E">
        <w:trPr>
          <w:trHeight w:val="300"/>
          <w:jc w:val="center"/>
        </w:trPr>
        <w:tc>
          <w:tcPr>
            <w:tcW w:w="1683" w:type="dxa"/>
            <w:tcBorders>
              <w:top w:val="single" w:sz="4" w:space="0" w:color="auto"/>
              <w:bottom w:val="single" w:sz="4" w:space="0" w:color="auto"/>
            </w:tcBorders>
            <w:vAlign w:val="center"/>
          </w:tcPr>
          <w:p w14:paraId="05288854"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Kategori</w:t>
            </w:r>
          </w:p>
        </w:tc>
        <w:tc>
          <w:tcPr>
            <w:tcW w:w="1638" w:type="dxa"/>
            <w:tcBorders>
              <w:top w:val="single" w:sz="4" w:space="0" w:color="auto"/>
              <w:bottom w:val="single" w:sz="4" w:space="0" w:color="auto"/>
            </w:tcBorders>
            <w:vAlign w:val="center"/>
          </w:tcPr>
          <w:p w14:paraId="7F02B942"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Nilai Siginfikansi</w:t>
            </w:r>
          </w:p>
        </w:tc>
        <w:tc>
          <w:tcPr>
            <w:tcW w:w="1616" w:type="dxa"/>
            <w:tcBorders>
              <w:top w:val="single" w:sz="4" w:space="0" w:color="auto"/>
              <w:bottom w:val="single" w:sz="4" w:space="0" w:color="auto"/>
            </w:tcBorders>
            <w:vAlign w:val="center"/>
          </w:tcPr>
          <w:p w14:paraId="268A0267"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Keterangan</w:t>
            </w:r>
          </w:p>
        </w:tc>
      </w:tr>
      <w:tr w:rsidR="002A37E6" w:rsidRPr="002A37E6" w14:paraId="4E287067" w14:textId="77777777" w:rsidTr="0090334E">
        <w:trPr>
          <w:trHeight w:val="300"/>
          <w:jc w:val="center"/>
        </w:trPr>
        <w:tc>
          <w:tcPr>
            <w:tcW w:w="1683" w:type="dxa"/>
            <w:tcBorders>
              <w:top w:val="single" w:sz="4" w:space="0" w:color="auto"/>
            </w:tcBorders>
            <w:vAlign w:val="center"/>
          </w:tcPr>
          <w:p w14:paraId="4890691A"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 xml:space="preserve">Post Test Pemahaman </w:t>
            </w:r>
          </w:p>
        </w:tc>
        <w:tc>
          <w:tcPr>
            <w:tcW w:w="1638" w:type="dxa"/>
            <w:tcBorders>
              <w:top w:val="single" w:sz="4" w:space="0" w:color="auto"/>
            </w:tcBorders>
            <w:vAlign w:val="center"/>
          </w:tcPr>
          <w:p w14:paraId="671CD5BF"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0,000</w:t>
            </w:r>
          </w:p>
        </w:tc>
        <w:tc>
          <w:tcPr>
            <w:tcW w:w="1616" w:type="dxa"/>
            <w:tcBorders>
              <w:top w:val="single" w:sz="4" w:space="0" w:color="auto"/>
            </w:tcBorders>
            <w:vAlign w:val="center"/>
          </w:tcPr>
          <w:p w14:paraId="5840EF48"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Tidak normal</w:t>
            </w:r>
          </w:p>
        </w:tc>
      </w:tr>
      <w:tr w:rsidR="002A37E6" w:rsidRPr="002A37E6" w14:paraId="375410F3" w14:textId="77777777" w:rsidTr="0090334E">
        <w:trPr>
          <w:trHeight w:val="286"/>
          <w:jc w:val="center"/>
        </w:trPr>
        <w:tc>
          <w:tcPr>
            <w:tcW w:w="1683" w:type="dxa"/>
            <w:tcBorders>
              <w:bottom w:val="single" w:sz="4" w:space="0" w:color="auto"/>
            </w:tcBorders>
            <w:vAlign w:val="center"/>
          </w:tcPr>
          <w:p w14:paraId="006CF1B2"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lastRenderedPageBreak/>
              <w:t>Post Test Perilaku</w:t>
            </w:r>
          </w:p>
        </w:tc>
        <w:tc>
          <w:tcPr>
            <w:tcW w:w="1638" w:type="dxa"/>
            <w:tcBorders>
              <w:bottom w:val="single" w:sz="4" w:space="0" w:color="auto"/>
            </w:tcBorders>
            <w:vAlign w:val="center"/>
          </w:tcPr>
          <w:p w14:paraId="6E80D7B5"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0,000</w:t>
            </w:r>
          </w:p>
        </w:tc>
        <w:tc>
          <w:tcPr>
            <w:tcW w:w="1616" w:type="dxa"/>
            <w:tcBorders>
              <w:bottom w:val="single" w:sz="4" w:space="0" w:color="auto"/>
            </w:tcBorders>
            <w:vAlign w:val="center"/>
          </w:tcPr>
          <w:p w14:paraId="5FE034BD" w14:textId="77777777" w:rsidR="002A37E6" w:rsidRPr="002A37E6" w:rsidRDefault="002A37E6" w:rsidP="002A37E6">
            <w:pPr>
              <w:spacing w:after="16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Tidak normal</w:t>
            </w:r>
          </w:p>
        </w:tc>
      </w:tr>
    </w:tbl>
    <w:p w14:paraId="54BBD8ED" w14:textId="449212B2" w:rsidR="002A37E6" w:rsidRDefault="002A37E6" w:rsidP="002A37E6">
      <w:pPr>
        <w:spacing w:before="240" w:after="0" w:line="360" w:lineRule="auto"/>
        <w:ind w:right="0" w:firstLine="567"/>
        <w:rPr>
          <w:lang w:val="id-ID"/>
        </w:rPr>
      </w:pPr>
      <w:r w:rsidRPr="002A37E6">
        <w:rPr>
          <w:lang w:val="id-ID"/>
        </w:rPr>
        <w:t xml:space="preserve">Berdasarkan Uji Normalitas yang telah dilakukan, data tidak terdistribusi normal. Pada tabel </w:t>
      </w:r>
      <w:r w:rsidRPr="002A37E6">
        <w:rPr>
          <w:i/>
          <w:iCs/>
          <w:lang w:val="id-ID"/>
        </w:rPr>
        <w:t>Shapiro-Wilk</w:t>
      </w:r>
      <w:r w:rsidRPr="002A37E6">
        <w:rPr>
          <w:lang w:val="id-ID"/>
        </w:rPr>
        <w:t xml:space="preserve">, nilai </w:t>
      </w:r>
      <w:r w:rsidRPr="002A37E6">
        <w:rPr>
          <w:i/>
          <w:iCs/>
          <w:lang w:val="id-ID"/>
        </w:rPr>
        <w:t>Sig</w:t>
      </w:r>
      <w:r w:rsidRPr="002A37E6">
        <w:rPr>
          <w:lang w:val="id-ID"/>
        </w:rPr>
        <w:t xml:space="preserve">. untuk </w:t>
      </w:r>
      <w:r w:rsidRPr="002A37E6">
        <w:rPr>
          <w:i/>
          <w:iCs/>
          <w:lang w:val="id-ID"/>
        </w:rPr>
        <w:t>Pre Test</w:t>
      </w:r>
      <w:r w:rsidRPr="002A37E6">
        <w:rPr>
          <w:lang w:val="id-ID"/>
        </w:rPr>
        <w:t xml:space="preserve"> Pemahaman adalah 0,000 &lt; 0,050, dan nilai </w:t>
      </w:r>
      <w:r w:rsidRPr="002A37E6">
        <w:rPr>
          <w:i/>
          <w:iCs/>
          <w:lang w:val="id-ID"/>
        </w:rPr>
        <w:t>Sig</w:t>
      </w:r>
      <w:r w:rsidRPr="002A37E6">
        <w:rPr>
          <w:lang w:val="id-ID"/>
        </w:rPr>
        <w:t xml:space="preserve">. untuk </w:t>
      </w:r>
      <w:r w:rsidRPr="002A37E6">
        <w:rPr>
          <w:i/>
          <w:iCs/>
          <w:lang w:val="id-ID"/>
        </w:rPr>
        <w:t>Post Test</w:t>
      </w:r>
      <w:r w:rsidRPr="002A37E6">
        <w:rPr>
          <w:lang w:val="id-ID"/>
        </w:rPr>
        <w:t xml:space="preserve"> Pemahaman juga 0,000 &lt; 0,050. Oleh karena itu, dapat disimpulkan bahwa data tidak terdistribusi normal.</w:t>
      </w:r>
    </w:p>
    <w:p w14:paraId="68F001F6" w14:textId="37F7632B" w:rsidR="002A37E6" w:rsidRPr="002A37E6" w:rsidRDefault="002A37E6" w:rsidP="002A37E6">
      <w:pPr>
        <w:spacing w:after="0" w:line="360" w:lineRule="auto"/>
        <w:ind w:right="0" w:firstLine="567"/>
        <w:jc w:val="center"/>
      </w:pPr>
      <w:r w:rsidRPr="002A37E6">
        <w:rPr>
          <w:b/>
          <w:bCs/>
          <w:i/>
          <w:iCs/>
          <w:lang w:val="id-ID"/>
        </w:rPr>
        <w:t>Tabel 4.</w:t>
      </w:r>
      <w:r w:rsidRPr="002A37E6">
        <w:rPr>
          <w:i/>
          <w:iCs/>
          <w:lang w:val="id-ID"/>
        </w:rPr>
        <w:t xml:space="preserve"> Uji wilcoxon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2440"/>
      </w:tblGrid>
      <w:tr w:rsidR="002A37E6" w:rsidRPr="002A37E6" w14:paraId="42CAA056" w14:textId="77777777" w:rsidTr="0090334E">
        <w:trPr>
          <w:trHeight w:val="281"/>
          <w:jc w:val="center"/>
        </w:trPr>
        <w:tc>
          <w:tcPr>
            <w:tcW w:w="2440" w:type="dxa"/>
            <w:tcBorders>
              <w:top w:val="single" w:sz="4" w:space="0" w:color="auto"/>
              <w:bottom w:val="single" w:sz="4" w:space="0" w:color="auto"/>
            </w:tcBorders>
            <w:vAlign w:val="center"/>
          </w:tcPr>
          <w:p w14:paraId="3B1EB418" w14:textId="77777777" w:rsidR="002A37E6" w:rsidRPr="002A37E6" w:rsidRDefault="002A37E6" w:rsidP="002A37E6">
            <w:pPr>
              <w:spacing w:after="0" w:line="276" w:lineRule="auto"/>
              <w:ind w:right="0" w:firstLine="0"/>
              <w:contextualSpacing/>
              <w:jc w:val="center"/>
              <w:rPr>
                <w:rFonts w:eastAsiaTheme="minorHAnsi"/>
                <w:color w:val="auto"/>
                <w:lang w:val="id-ID" w:eastAsia="en-US"/>
              </w:rPr>
            </w:pPr>
          </w:p>
        </w:tc>
        <w:tc>
          <w:tcPr>
            <w:tcW w:w="2440" w:type="dxa"/>
            <w:tcBorders>
              <w:top w:val="single" w:sz="4" w:space="0" w:color="auto"/>
              <w:bottom w:val="single" w:sz="4" w:space="0" w:color="auto"/>
            </w:tcBorders>
            <w:vAlign w:val="center"/>
          </w:tcPr>
          <w:p w14:paraId="23EFD4FC" w14:textId="77777777" w:rsidR="002A37E6" w:rsidRPr="002A37E6" w:rsidRDefault="002A37E6" w:rsidP="002A37E6">
            <w:pPr>
              <w:spacing w:after="0" w:line="276" w:lineRule="auto"/>
              <w:ind w:right="0" w:firstLine="0"/>
              <w:contextualSpacing/>
              <w:jc w:val="center"/>
              <w:rPr>
                <w:rFonts w:eastAsiaTheme="minorHAnsi"/>
                <w:i/>
                <w:iCs/>
                <w:color w:val="auto"/>
                <w:lang w:val="id-ID" w:eastAsia="en-US"/>
              </w:rPr>
            </w:pPr>
            <w:r w:rsidRPr="002A37E6">
              <w:rPr>
                <w:rFonts w:eastAsiaTheme="minorHAnsi"/>
                <w:i/>
                <w:iCs/>
                <w:color w:val="auto"/>
                <w:lang w:val="id-ID" w:eastAsia="en-US"/>
              </w:rPr>
              <w:t>Keterangan</w:t>
            </w:r>
          </w:p>
        </w:tc>
      </w:tr>
      <w:tr w:rsidR="002A37E6" w:rsidRPr="002A37E6" w14:paraId="6CA457C4" w14:textId="77777777" w:rsidTr="0090334E">
        <w:trPr>
          <w:trHeight w:val="268"/>
          <w:jc w:val="center"/>
        </w:trPr>
        <w:tc>
          <w:tcPr>
            <w:tcW w:w="2440" w:type="dxa"/>
            <w:tcBorders>
              <w:top w:val="single" w:sz="4" w:space="0" w:color="auto"/>
              <w:bottom w:val="single" w:sz="4" w:space="0" w:color="auto"/>
            </w:tcBorders>
            <w:vAlign w:val="center"/>
          </w:tcPr>
          <w:p w14:paraId="7275E672" w14:textId="77777777" w:rsidR="002A37E6" w:rsidRPr="002A37E6" w:rsidRDefault="002A37E6" w:rsidP="002A37E6">
            <w:pPr>
              <w:spacing w:after="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Asymp. Sig. (2-tailed)</w:t>
            </w:r>
          </w:p>
        </w:tc>
        <w:tc>
          <w:tcPr>
            <w:tcW w:w="2440" w:type="dxa"/>
            <w:tcBorders>
              <w:top w:val="single" w:sz="4" w:space="0" w:color="auto"/>
              <w:bottom w:val="single" w:sz="4" w:space="0" w:color="auto"/>
            </w:tcBorders>
            <w:vAlign w:val="center"/>
          </w:tcPr>
          <w:p w14:paraId="30169023" w14:textId="77777777" w:rsidR="002A37E6" w:rsidRPr="002A37E6" w:rsidRDefault="002A37E6" w:rsidP="002A37E6">
            <w:pPr>
              <w:spacing w:after="0" w:line="276" w:lineRule="auto"/>
              <w:ind w:right="0" w:firstLine="0"/>
              <w:contextualSpacing/>
              <w:jc w:val="center"/>
              <w:rPr>
                <w:rFonts w:eastAsiaTheme="minorHAnsi"/>
                <w:color w:val="auto"/>
                <w:lang w:val="id-ID" w:eastAsia="en-US"/>
              </w:rPr>
            </w:pPr>
            <w:r w:rsidRPr="002A37E6">
              <w:rPr>
                <w:rFonts w:eastAsiaTheme="minorHAnsi"/>
                <w:color w:val="auto"/>
                <w:lang w:val="id-ID" w:eastAsia="en-US"/>
              </w:rPr>
              <w:t>0,000</w:t>
            </w:r>
          </w:p>
        </w:tc>
      </w:tr>
    </w:tbl>
    <w:p w14:paraId="11F1A26C" w14:textId="2B7D443A" w:rsidR="002A37E6" w:rsidRDefault="002A37E6" w:rsidP="002A37E6">
      <w:pPr>
        <w:spacing w:before="240" w:line="360" w:lineRule="auto"/>
        <w:ind w:right="0" w:firstLine="567"/>
        <w:rPr>
          <w:rFonts w:eastAsia="Calibri"/>
          <w:bCs/>
          <w:color w:val="auto"/>
          <w:kern w:val="0"/>
          <w:szCs w:val="24"/>
          <w:lang w:val="id-ID" w:eastAsia="id-ID"/>
          <w14:ligatures w14:val="none"/>
        </w:rPr>
      </w:pPr>
      <w:r>
        <w:rPr>
          <w:rFonts w:eastAsia="Calibri"/>
          <w:bCs/>
          <w:noProof/>
          <w:color w:val="auto"/>
          <w:kern w:val="0"/>
          <w:szCs w:val="24"/>
          <w:lang w:val="id-ID" w:eastAsia="id-ID"/>
          <w14:ligatures w14:val="none"/>
        </w:rPr>
        <w:drawing>
          <wp:anchor distT="0" distB="0" distL="114300" distR="114300" simplePos="0" relativeHeight="251663360" behindDoc="0" locked="0" layoutInCell="1" allowOverlap="1" wp14:anchorId="4233BC71" wp14:editId="7DAFD5DE">
            <wp:simplePos x="0" y="0"/>
            <wp:positionH relativeFrom="column">
              <wp:posOffset>3016808</wp:posOffset>
            </wp:positionH>
            <wp:positionV relativeFrom="paragraph">
              <wp:posOffset>1891510</wp:posOffset>
            </wp:positionV>
            <wp:extent cx="2402205" cy="1798320"/>
            <wp:effectExtent l="0" t="0" r="0" b="0"/>
            <wp:wrapTopAndBottom/>
            <wp:docPr id="3680846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anchor>
        </w:drawing>
      </w:r>
      <w:r>
        <w:rPr>
          <w:rFonts w:eastAsia="Calibri"/>
          <w:bCs/>
          <w:noProof/>
          <w:color w:val="auto"/>
          <w:kern w:val="0"/>
          <w:szCs w:val="24"/>
          <w:lang w:val="id-ID" w:eastAsia="id-ID"/>
          <w14:ligatures w14:val="none"/>
        </w:rPr>
        <w:drawing>
          <wp:anchor distT="0" distB="0" distL="114300" distR="114300" simplePos="0" relativeHeight="251662336" behindDoc="0" locked="0" layoutInCell="1" allowOverlap="1" wp14:anchorId="317F6224" wp14:editId="1DFE06E9">
            <wp:simplePos x="0" y="0"/>
            <wp:positionH relativeFrom="column">
              <wp:posOffset>446235</wp:posOffset>
            </wp:positionH>
            <wp:positionV relativeFrom="paragraph">
              <wp:posOffset>1895769</wp:posOffset>
            </wp:positionV>
            <wp:extent cx="2407920" cy="1804670"/>
            <wp:effectExtent l="0" t="0" r="0" b="5080"/>
            <wp:wrapTopAndBottom/>
            <wp:docPr id="7571511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7920" cy="1804670"/>
                    </a:xfrm>
                    <a:prstGeom prst="rect">
                      <a:avLst/>
                    </a:prstGeom>
                    <a:noFill/>
                  </pic:spPr>
                </pic:pic>
              </a:graphicData>
            </a:graphic>
          </wp:anchor>
        </w:drawing>
      </w:r>
      <w:r w:rsidRPr="002A37E6">
        <w:rPr>
          <w:rFonts w:eastAsia="Calibri"/>
          <w:bCs/>
          <w:color w:val="auto"/>
          <w:kern w:val="0"/>
          <w:szCs w:val="24"/>
          <w:lang w:val="id-ID" w:eastAsia="id-ID"/>
          <w14:ligatures w14:val="none"/>
        </w:rPr>
        <w:t>Telah dilakukan Uji Asumsi dan terbukti data tidak terdistribusi normal maka dilakukan Uji Wilcoxon untuk mengukur perbedaan pemahaman pada siswa. Berdasarkan uji Wilcoxon yang telah dilakukan, output test statistics menunjukkan bahwa nilai asymp Sig (2-tailed) adalah 0,000. Karena nilai 0,000 &lt; 0,050, maka dapat disimpulkan bahwa Ha diterima. Oleh karena itu, dapat disimpulkan bahwa terdapat perbedaan perilaku sebelum dan sesudah diberikan materi.</w:t>
      </w:r>
    </w:p>
    <w:p w14:paraId="1E632B5E" w14:textId="77777777" w:rsidR="002A37E6" w:rsidRDefault="002A37E6" w:rsidP="002A37E6">
      <w:pPr>
        <w:spacing w:before="240" w:line="360" w:lineRule="auto"/>
        <w:ind w:right="0" w:firstLine="567"/>
        <w:jc w:val="center"/>
        <w:rPr>
          <w:rFonts w:eastAsia="Calibri"/>
          <w:bCs/>
          <w:i/>
          <w:iCs/>
          <w:color w:val="auto"/>
          <w:kern w:val="0"/>
          <w:szCs w:val="24"/>
          <w:lang w:val="en-US" w:eastAsia="id-ID"/>
          <w14:ligatures w14:val="none"/>
        </w:rPr>
      </w:pPr>
      <w:r w:rsidRPr="002A37E6">
        <w:rPr>
          <w:rFonts w:eastAsia="Calibri"/>
          <w:b/>
          <w:bCs/>
          <w:i/>
          <w:iCs/>
          <w:color w:val="auto"/>
          <w:kern w:val="0"/>
          <w:szCs w:val="24"/>
          <w:lang w:val="en-US" w:eastAsia="id-ID"/>
          <w14:ligatures w14:val="none"/>
        </w:rPr>
        <w:t>Gambar 3.</w:t>
      </w:r>
      <w:r w:rsidRPr="002A37E6">
        <w:rPr>
          <w:rFonts w:eastAsia="Calibri"/>
          <w:bCs/>
          <w:i/>
          <w:iCs/>
          <w:color w:val="auto"/>
          <w:kern w:val="0"/>
          <w:szCs w:val="24"/>
          <w:lang w:val="en-US" w:eastAsia="id-ID"/>
          <w14:ligatures w14:val="none"/>
        </w:rPr>
        <w:t xml:space="preserve"> Pembuatan poster dengan tema stop bullying</w:t>
      </w:r>
    </w:p>
    <w:p w14:paraId="02B48216" w14:textId="3993606C" w:rsidR="002A37E6" w:rsidRPr="002A37E6" w:rsidRDefault="002A37E6" w:rsidP="002A37E6">
      <w:pPr>
        <w:spacing w:before="240" w:line="360" w:lineRule="auto"/>
        <w:ind w:right="0" w:firstLine="567"/>
        <w:rPr>
          <w:rFonts w:eastAsia="Calibri"/>
          <w:bCs/>
          <w:color w:val="auto"/>
          <w:kern w:val="0"/>
          <w:szCs w:val="24"/>
          <w:lang w:val="id-ID" w:eastAsia="id-ID"/>
          <w14:ligatures w14:val="none"/>
        </w:rPr>
      </w:pPr>
      <w:r w:rsidRPr="002A37E6">
        <w:rPr>
          <w:rFonts w:eastAsia="Calibri"/>
          <w:bCs/>
          <w:color w:val="auto"/>
          <w:kern w:val="0"/>
          <w:szCs w:val="24"/>
          <w:lang w:val="id-ID" w:eastAsia="id-ID"/>
          <w14:ligatures w14:val="none"/>
        </w:rPr>
        <w:t xml:space="preserve">Psikoedukasi yang dilakukan merupakan langkah preventif terhadap perilaku </w:t>
      </w:r>
      <w:r w:rsidRPr="002A37E6">
        <w:rPr>
          <w:rFonts w:eastAsia="Calibri"/>
          <w:bCs/>
          <w:i/>
          <w:iCs/>
          <w:color w:val="auto"/>
          <w:kern w:val="0"/>
          <w:szCs w:val="24"/>
          <w:lang w:val="id-ID" w:eastAsia="id-ID"/>
          <w14:ligatures w14:val="none"/>
        </w:rPr>
        <w:t xml:space="preserve">bullying </w:t>
      </w:r>
      <w:r w:rsidRPr="002A37E6">
        <w:rPr>
          <w:rFonts w:eastAsia="Calibri"/>
          <w:bCs/>
          <w:color w:val="auto"/>
          <w:kern w:val="0"/>
          <w:szCs w:val="24"/>
          <w:lang w:val="id-ID" w:eastAsia="id-ID"/>
          <w14:ligatures w14:val="none"/>
        </w:rPr>
        <w:t xml:space="preserve">dengan menyampaikan pengetahuan bahwa </w:t>
      </w:r>
      <w:r w:rsidRPr="002A37E6">
        <w:rPr>
          <w:rFonts w:eastAsia="Calibri"/>
          <w:bCs/>
          <w:i/>
          <w:iCs/>
          <w:color w:val="auto"/>
          <w:kern w:val="0"/>
          <w:szCs w:val="24"/>
          <w:lang w:val="id-ID" w:eastAsia="id-ID"/>
          <w14:ligatures w14:val="none"/>
        </w:rPr>
        <w:t xml:space="preserve">bullying </w:t>
      </w:r>
      <w:r w:rsidRPr="002A37E6">
        <w:rPr>
          <w:rFonts w:eastAsia="Calibri"/>
          <w:bCs/>
          <w:color w:val="auto"/>
          <w:kern w:val="0"/>
          <w:szCs w:val="24"/>
          <w:lang w:val="id-ID" w:eastAsia="id-ID"/>
          <w14:ligatures w14:val="none"/>
        </w:rPr>
        <w:t xml:space="preserve">adalah salah satu bentuk kekerasan. Materi psikoedukasi mencakup pengertian perilaku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berbagai jenisnya, dampak yang ditimbulkan, faktor-faktor yang mempengaruhi, tempat terjadinya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serta strategi penanganannya. Di akhir sesi psikoedukasi, dilakukan evaluasi di mana siswa diminta untuk menggambar dan menjelaskan pemahaman mereka tentang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melalui sesi tanya jawab. Siswa juga diberi kesempatan untuk mengajukan pertanyaan terkait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Beberapa siswa </w:t>
      </w:r>
      <w:r w:rsidRPr="002A37E6">
        <w:rPr>
          <w:rFonts w:eastAsia="Calibri"/>
          <w:bCs/>
          <w:color w:val="auto"/>
          <w:kern w:val="0"/>
          <w:szCs w:val="24"/>
          <w:lang w:val="id-ID" w:eastAsia="id-ID"/>
          <w14:ligatures w14:val="none"/>
        </w:rPr>
        <w:lastRenderedPageBreak/>
        <w:t xml:space="preserve">mengakui pernah menjadi korban atau pelaku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baik secara verbal maupun fisik. Menurut mereka, perilaku </w:t>
      </w:r>
      <w:r w:rsidRPr="002A37E6">
        <w:rPr>
          <w:rFonts w:eastAsia="Calibri"/>
          <w:bCs/>
          <w:i/>
          <w:iCs/>
          <w:color w:val="auto"/>
          <w:kern w:val="0"/>
          <w:szCs w:val="24"/>
          <w:lang w:val="id-ID" w:eastAsia="id-ID"/>
          <w14:ligatures w14:val="none"/>
        </w:rPr>
        <w:t>bullying</w:t>
      </w:r>
      <w:r w:rsidRPr="002A37E6">
        <w:rPr>
          <w:rFonts w:eastAsia="Calibri"/>
          <w:bCs/>
          <w:color w:val="auto"/>
          <w:kern w:val="0"/>
          <w:szCs w:val="24"/>
          <w:lang w:val="id-ID" w:eastAsia="id-ID"/>
          <w14:ligatures w14:val="none"/>
        </w:rPr>
        <w:t xml:space="preserve"> dapat terjadi karena kurangnya pemahaman tentang fenomena ini. Dengan pemahaman yang lebih baik, diharapkan perilaku</w:t>
      </w:r>
      <w:r w:rsidRPr="002A37E6">
        <w:rPr>
          <w:rFonts w:eastAsia="Calibri"/>
          <w:bCs/>
          <w:i/>
          <w:iCs/>
          <w:color w:val="auto"/>
          <w:kern w:val="0"/>
          <w:szCs w:val="24"/>
          <w:lang w:val="id-ID" w:eastAsia="id-ID"/>
          <w14:ligatures w14:val="none"/>
        </w:rPr>
        <w:t xml:space="preserve"> bullying</w:t>
      </w:r>
      <w:r w:rsidRPr="002A37E6">
        <w:rPr>
          <w:rFonts w:eastAsia="Calibri"/>
          <w:bCs/>
          <w:color w:val="auto"/>
          <w:kern w:val="0"/>
          <w:szCs w:val="24"/>
          <w:lang w:val="id-ID" w:eastAsia="id-ID"/>
          <w14:ligatures w14:val="none"/>
        </w:rPr>
        <w:t xml:space="preserve"> dapat diminimalkan. Pendekatan ini sejalan dengan tujuan penelitian sebelumnya yang dilakukan oleh Jafar et al. (2023), yang bertujuan untuk meningkatkan pemahaman mengenai bullying sebagai langkah pencegahan di kalangan siswa sekolah dasar.</w:t>
      </w:r>
    </w:p>
    <w:p w14:paraId="73061B51" w14:textId="5C52E832" w:rsidR="002A37E6" w:rsidRDefault="00BA6B5A" w:rsidP="00BA6B5A">
      <w:pPr>
        <w:spacing w:before="240" w:line="360" w:lineRule="auto"/>
        <w:ind w:firstLine="0"/>
        <w:rPr>
          <w:b/>
          <w:bCs/>
        </w:rPr>
      </w:pPr>
      <w:r>
        <w:rPr>
          <w:b/>
          <w:bCs/>
        </w:rPr>
        <w:t>KE</w:t>
      </w:r>
      <w:r w:rsidRPr="00B953F7">
        <w:rPr>
          <w:b/>
          <w:bCs/>
        </w:rPr>
        <w:t xml:space="preserve">SIMPULAN </w:t>
      </w:r>
      <w:r w:rsidR="002A37E6">
        <w:rPr>
          <w:b/>
          <w:bCs/>
        </w:rPr>
        <w:t xml:space="preserve">DAN SARAN </w:t>
      </w:r>
    </w:p>
    <w:p w14:paraId="652540C7" w14:textId="77777777" w:rsidR="002A37E6" w:rsidRPr="002A37E6" w:rsidRDefault="002A37E6" w:rsidP="002A37E6">
      <w:pPr>
        <w:spacing w:line="360" w:lineRule="auto"/>
        <w:ind w:firstLine="567"/>
        <w:rPr>
          <w:lang w:val="en-US"/>
        </w:rPr>
      </w:pPr>
      <w:r w:rsidRPr="002A37E6">
        <w:rPr>
          <w:i/>
          <w:iCs/>
          <w:lang w:val="en-US"/>
        </w:rPr>
        <w:t>Bullying</w:t>
      </w:r>
      <w:r w:rsidRPr="002A37E6">
        <w:rPr>
          <w:lang w:val="en-US"/>
        </w:rPr>
        <w:t xml:space="preserve"> adalah tindakan kekerasan di mana individu atau sekelompok orang mengganggu atau mengancam keselamatan dan kesehatan orang lain, baik secara fisik maupun psikologis, tujuan dari psikoedukasi ini adalah untuk meningkatkan pemahaman siswa tentang pentingnya mengidentifikasi perilaku </w:t>
      </w:r>
      <w:r w:rsidRPr="002A37E6">
        <w:rPr>
          <w:i/>
          <w:iCs/>
          <w:lang w:val="en-US"/>
        </w:rPr>
        <w:t>bullying</w:t>
      </w:r>
      <w:r w:rsidRPr="002A37E6">
        <w:rPr>
          <w:lang w:val="en-US"/>
        </w:rPr>
        <w:t xml:space="preserve"> dan upaya untuk mengurangi insiden </w:t>
      </w:r>
      <w:r w:rsidRPr="002A37E6">
        <w:rPr>
          <w:i/>
          <w:iCs/>
          <w:lang w:val="en-US"/>
        </w:rPr>
        <w:t>bullying</w:t>
      </w:r>
      <w:r w:rsidRPr="002A37E6">
        <w:rPr>
          <w:lang w:val="en-US"/>
        </w:rPr>
        <w:t xml:space="preserve"> di lingkungan sekolah. </w:t>
      </w:r>
    </w:p>
    <w:p w14:paraId="61330E86" w14:textId="77777777" w:rsidR="002A37E6" w:rsidRPr="002A37E6" w:rsidRDefault="002A37E6" w:rsidP="002A37E6">
      <w:pPr>
        <w:spacing w:line="360" w:lineRule="auto"/>
        <w:ind w:firstLine="567"/>
        <w:rPr>
          <w:lang w:val="en-US"/>
        </w:rPr>
      </w:pPr>
      <w:r w:rsidRPr="002A37E6">
        <w:rPr>
          <w:lang w:val="en-US"/>
        </w:rPr>
        <w:t xml:space="preserve">Berdasarkan hasil penelitian, dapat ditarik kesimpulan bahwa psikoedukasi memberikan dampak yang signifikan dalam meningkatkan pemahaman siswa di kelas 5 SD Inpres Panaikang II/I mengenai </w:t>
      </w:r>
      <w:r w:rsidRPr="002A37E6">
        <w:rPr>
          <w:i/>
          <w:iCs/>
          <w:lang w:val="en-US"/>
        </w:rPr>
        <w:t>bullying</w:t>
      </w:r>
      <w:r w:rsidRPr="002A37E6">
        <w:rPr>
          <w:lang w:val="en-US"/>
        </w:rPr>
        <w:t xml:space="preserve">. Oleh karena itu, diharapkan pihak sekolah dapat memberikan edukasi lebih lanjut mengenai perilaku bullying sebagai upaya pencegahan. </w:t>
      </w:r>
    </w:p>
    <w:p w14:paraId="498C9C62" w14:textId="7EC10AA9" w:rsidR="00BA6B5A" w:rsidRPr="004316AB" w:rsidRDefault="002A37E6" w:rsidP="002A37E6">
      <w:pPr>
        <w:spacing w:line="360" w:lineRule="auto"/>
        <w:ind w:firstLine="567"/>
        <w:rPr>
          <w:b/>
          <w:lang w:val="id-ID"/>
        </w:rPr>
      </w:pPr>
      <w:r w:rsidRPr="002A37E6">
        <w:rPr>
          <w:lang w:val="en-US"/>
        </w:rPr>
        <w:t>Untuk peneliti selanjutnya, disarankan untuk menyelidiki faktor-faktor lain yang mempengaruhi perilaku bullying, seperti pola asuh orang tua, lingkungan rumah, dan media. Peneliti selanjutnya juga harus mengevaluasi perubahan yang terjadi, terutama dalam hal tingkat terjadinya perilaku bullying di sekolah</w:t>
      </w:r>
      <w:r w:rsidR="00BA6B5A" w:rsidRPr="004316AB">
        <w:rPr>
          <w:lang w:val="id-ID"/>
        </w:rPr>
        <w:t>.</w:t>
      </w:r>
    </w:p>
    <w:p w14:paraId="32583A76" w14:textId="77777777" w:rsidR="00BA6B5A" w:rsidRDefault="00BA6B5A" w:rsidP="00BA6B5A">
      <w:pPr>
        <w:pStyle w:val="Heading1"/>
        <w:numPr>
          <w:ilvl w:val="0"/>
          <w:numId w:val="0"/>
        </w:numPr>
        <w:spacing w:before="240" w:after="0" w:line="360" w:lineRule="auto"/>
        <w:ind w:left="-5"/>
      </w:pPr>
      <w:r>
        <w:t>DAFTAR PUSTAKA</w:t>
      </w:r>
    </w:p>
    <w:p w14:paraId="2F66075D" w14:textId="77777777" w:rsidR="00F0356C" w:rsidRPr="00F0356C" w:rsidRDefault="00F0356C" w:rsidP="00F0356C">
      <w:pPr>
        <w:spacing w:after="0" w:line="360" w:lineRule="auto"/>
        <w:ind w:left="567" w:hanging="567"/>
        <w:rPr>
          <w:lang w:val="id-ID"/>
        </w:rPr>
      </w:pPr>
      <w:r w:rsidRPr="00F0356C">
        <w:rPr>
          <w:rFonts w:hint="cs"/>
          <w:lang w:val="id-ID"/>
        </w:rPr>
        <w:t>Ast</w:t>
      </w:r>
      <w:r w:rsidRPr="00F0356C">
        <w:rPr>
          <w:lang w:val="en-US"/>
        </w:rPr>
        <w:t>u</w:t>
      </w:r>
      <w:r w:rsidRPr="00F0356C">
        <w:rPr>
          <w:rFonts w:hint="cs"/>
          <w:lang w:val="id-ID"/>
        </w:rPr>
        <w:t>ngkoro,R.  (2023). Mendikbudristek:  Indonesia  darurat  bullying  di  sekolah. https://news.republika.co.id/berita/rv0kys423/mendikbudristek-indonesia-darurat-bullying-di-sekolah</w:t>
      </w:r>
    </w:p>
    <w:p w14:paraId="7835543F" w14:textId="77777777" w:rsidR="00F0356C" w:rsidRPr="00F0356C" w:rsidRDefault="00F0356C" w:rsidP="00F0356C">
      <w:pPr>
        <w:spacing w:after="0" w:line="360" w:lineRule="auto"/>
        <w:ind w:left="567" w:hanging="567"/>
        <w:rPr>
          <w:lang w:val="en-US"/>
        </w:rPr>
      </w:pPr>
      <w:r w:rsidRPr="00F0356C">
        <w:rPr>
          <w:rFonts w:hint="cs"/>
          <w:lang w:val="id-ID"/>
        </w:rPr>
        <w:t xml:space="preserve">Direktorat Sekolah Dasar. (2022). Stop perundungan atau bullying. </w:t>
      </w:r>
      <w:hyperlink r:id="rId19" w:history="1">
        <w:r w:rsidRPr="00F0356C">
          <w:rPr>
            <w:rStyle w:val="Hyperlink"/>
            <w:rFonts w:hint="cs"/>
            <w:lang w:val="id-ID"/>
          </w:rPr>
          <w:t>https://ditpsd.kemdikbud.go.id/artikel/detail/stop-perundungan-atau-bullying</w:t>
        </w:r>
      </w:hyperlink>
      <w:r w:rsidRPr="00F0356C">
        <w:rPr>
          <w:lang w:val="en-US"/>
        </w:rPr>
        <w:t>.</w:t>
      </w:r>
    </w:p>
    <w:p w14:paraId="30EDF072" w14:textId="77777777" w:rsidR="00F0356C" w:rsidRPr="00F0356C" w:rsidRDefault="00F0356C" w:rsidP="00F0356C">
      <w:pPr>
        <w:spacing w:after="0" w:line="360" w:lineRule="auto"/>
        <w:ind w:left="567" w:hanging="567"/>
        <w:rPr>
          <w:lang w:val="en-US"/>
        </w:rPr>
      </w:pPr>
      <w:r w:rsidRPr="00F0356C">
        <w:rPr>
          <w:lang w:val="en-US"/>
        </w:rPr>
        <w:t xml:space="preserve">Emilda. (2022). Bullying di Pesantren: Jenis, Bentuk, Faktor, dan Upaya Pencegahannya. </w:t>
      </w:r>
      <w:r w:rsidRPr="00F0356C">
        <w:rPr>
          <w:i/>
          <w:iCs/>
          <w:lang w:val="en-US"/>
        </w:rPr>
        <w:t xml:space="preserve">Jurnal Sustainable, </w:t>
      </w:r>
      <w:r w:rsidRPr="00F0356C">
        <w:rPr>
          <w:lang w:val="en-US"/>
        </w:rPr>
        <w:t>5(</w:t>
      </w:r>
      <w:r w:rsidRPr="00F0356C">
        <w:rPr>
          <w:i/>
          <w:iCs/>
          <w:lang w:val="en-US"/>
        </w:rPr>
        <w:t>2</w:t>
      </w:r>
      <w:r w:rsidRPr="00F0356C">
        <w:rPr>
          <w:lang w:val="en-US"/>
        </w:rPr>
        <w:t xml:space="preserve">). </w:t>
      </w:r>
      <w:hyperlink r:id="rId20" w:history="1">
        <w:r w:rsidRPr="00F0356C">
          <w:rPr>
            <w:rStyle w:val="Hyperlink"/>
            <w:lang w:val="en-US"/>
          </w:rPr>
          <w:t>https://doi.org/10.32923/kjmp.v5i2.275</w:t>
        </w:r>
      </w:hyperlink>
    </w:p>
    <w:p w14:paraId="332E0D1F" w14:textId="77777777" w:rsidR="00F0356C" w:rsidRPr="00F0356C" w:rsidRDefault="00F0356C" w:rsidP="00F0356C">
      <w:pPr>
        <w:spacing w:after="0" w:line="360" w:lineRule="auto"/>
        <w:ind w:left="567" w:hanging="567"/>
      </w:pPr>
      <w:r w:rsidRPr="00F0356C">
        <w:t xml:space="preserve">KPAI. (2016, Januari 20). </w:t>
      </w:r>
      <w:r w:rsidRPr="00F0356C">
        <w:rPr>
          <w:i/>
          <w:iCs/>
        </w:rPr>
        <w:t>KPAI : ‘Quo vadis’ perlindungan anak di sekolah : Antara norma dan realita.</w:t>
      </w:r>
      <w:r w:rsidRPr="00F0356C">
        <w:t xml:space="preserve">, from Komisi Perlindungan Anak Indonesia: </w:t>
      </w:r>
      <w:hyperlink r:id="rId21" w:history="1">
        <w:r w:rsidRPr="00F0356C">
          <w:rPr>
            <w:rStyle w:val="Hyperlink"/>
          </w:rPr>
          <w:t>www.kpai.go.id/berita/kpai-</w:t>
        </w:r>
        <w:r w:rsidRPr="00F0356C">
          <w:rPr>
            <w:rStyle w:val="Hyperlink"/>
          </w:rPr>
          <w:lastRenderedPageBreak/>
          <w:t>quo-vadis-perlindungan-anak-di-sekolah-antara-norma-dan-realita/</w:t>
        </w:r>
      </w:hyperlink>
      <w:r w:rsidRPr="00F0356C">
        <w:t>. Diakses pada tanggal 15 Juni 2024</w:t>
      </w:r>
    </w:p>
    <w:p w14:paraId="08BA3196" w14:textId="77777777" w:rsidR="00F0356C" w:rsidRPr="00F0356C" w:rsidRDefault="00F0356C" w:rsidP="00F0356C">
      <w:pPr>
        <w:spacing w:after="0" w:line="360" w:lineRule="auto"/>
        <w:ind w:left="567" w:hanging="567"/>
        <w:rPr>
          <w:lang w:val="id-ID"/>
        </w:rPr>
      </w:pPr>
      <w:r w:rsidRPr="00F0356C">
        <w:rPr>
          <w:rFonts w:hint="cs"/>
          <w:lang w:val="id-ID"/>
        </w:rPr>
        <w:t>Kemendikbud.  (2021). Buku  Panduan  Indikator  Kinerja  Utama  Perguruan  Tinggi Negeri. Jakarta: Kementerian Pendidikan dan Kebudayaan Republik Indonesia Direktorat Jenderal PendidikanTinggi.</w:t>
      </w:r>
    </w:p>
    <w:p w14:paraId="6A0CFA5E" w14:textId="77777777" w:rsidR="00F0356C" w:rsidRPr="00F0356C" w:rsidRDefault="00F0356C" w:rsidP="00F0356C">
      <w:pPr>
        <w:spacing w:after="0" w:line="360" w:lineRule="auto"/>
        <w:ind w:left="567" w:hanging="567"/>
        <w:rPr>
          <w:lang w:val="id-ID"/>
        </w:rPr>
      </w:pPr>
      <w:r w:rsidRPr="00F0356C">
        <w:rPr>
          <w:lang w:val="id-ID"/>
        </w:rPr>
        <w:t xml:space="preserve">Masdin. (2013). Fenomena Bullying dalam Pendidikan. </w:t>
      </w:r>
      <w:r w:rsidRPr="00F0356C">
        <w:rPr>
          <w:i/>
          <w:iCs/>
          <w:lang w:val="id-ID"/>
        </w:rPr>
        <w:t>Jurnal Al-Ta’dib</w:t>
      </w:r>
      <w:r w:rsidRPr="00F0356C">
        <w:rPr>
          <w:lang w:val="id-ID"/>
        </w:rPr>
        <w:t>, 6(2), 73–83.</w:t>
      </w:r>
    </w:p>
    <w:p w14:paraId="0EEDCECE" w14:textId="77777777" w:rsidR="00F0356C" w:rsidRPr="00F0356C" w:rsidRDefault="00F0356C" w:rsidP="00F0356C">
      <w:pPr>
        <w:spacing w:after="0" w:line="360" w:lineRule="auto"/>
        <w:ind w:left="567" w:hanging="567"/>
        <w:rPr>
          <w:u w:val="single"/>
          <w:lang w:val="id-ID"/>
        </w:rPr>
      </w:pPr>
      <w:r w:rsidRPr="00F0356C">
        <w:rPr>
          <w:lang w:val="id-ID"/>
        </w:rPr>
        <w:t>Paembona</w:t>
      </w:r>
      <w:r w:rsidRPr="00F0356C">
        <w:rPr>
          <w:b/>
          <w:bCs/>
          <w:lang w:val="id-ID"/>
        </w:rPr>
        <w:t xml:space="preserve">n, </w:t>
      </w:r>
      <w:r w:rsidRPr="00F0356C">
        <w:rPr>
          <w:lang w:val="id-ID"/>
        </w:rPr>
        <w:t xml:space="preserve">A. (2018). Kasus Bullying di Makassar dan Gowa Memprihatinkan. SulselEkspres. Retrieved from </w:t>
      </w:r>
      <w:hyperlink r:id="rId22" w:history="1">
        <w:r w:rsidRPr="00F0356C">
          <w:rPr>
            <w:rStyle w:val="Hyperlink"/>
            <w:lang w:val="id-ID"/>
          </w:rPr>
          <w:t>http://sulselekspres.com</w:t>
        </w:r>
      </w:hyperlink>
    </w:p>
    <w:p w14:paraId="54236277" w14:textId="77777777" w:rsidR="00F0356C" w:rsidRPr="00F0356C" w:rsidRDefault="00F0356C" w:rsidP="00F0356C">
      <w:pPr>
        <w:spacing w:after="0" w:line="360" w:lineRule="auto"/>
        <w:ind w:left="567" w:hanging="567"/>
        <w:rPr>
          <w:lang w:val="id-ID"/>
        </w:rPr>
      </w:pPr>
      <w:r w:rsidRPr="00F0356C">
        <w:rPr>
          <w:lang w:val="id-ID"/>
        </w:rPr>
        <w:t xml:space="preserve">Pratisti, W., &amp; Yuwono, S. (2018). </w:t>
      </w:r>
      <w:r w:rsidRPr="00F0356C">
        <w:rPr>
          <w:i/>
          <w:iCs/>
          <w:lang w:val="id-ID"/>
        </w:rPr>
        <w:t>Psikologi Ksperimen: Konsep, Teori, Aplikasi</w:t>
      </w:r>
      <w:r w:rsidRPr="00F0356C">
        <w:rPr>
          <w:lang w:val="id-ID"/>
        </w:rPr>
        <w:t>. Surakarta: Muhammadiyah University Press.</w:t>
      </w:r>
    </w:p>
    <w:p w14:paraId="6C8560D2" w14:textId="77777777" w:rsidR="00F0356C" w:rsidRPr="00F0356C" w:rsidRDefault="00F0356C" w:rsidP="00F0356C">
      <w:pPr>
        <w:spacing w:after="0" w:line="360" w:lineRule="auto"/>
        <w:ind w:left="567" w:hanging="567"/>
        <w:rPr>
          <w:lang w:val="id-ID"/>
        </w:rPr>
      </w:pPr>
      <w:r w:rsidRPr="00F0356C">
        <w:rPr>
          <w:lang w:val="id-ID"/>
        </w:rPr>
        <w:t xml:space="preserve">Piara, M., Rhesa, M., Hamid, M. W., Sadzali, M., &amp; Hasanuddin, M. I. (2022). Psikoedukasi Mengenai Quarter Life Crisis. </w:t>
      </w:r>
      <w:r w:rsidRPr="00F0356C">
        <w:rPr>
          <w:i/>
          <w:iCs/>
          <w:lang w:val="id-ID"/>
        </w:rPr>
        <w:t>Pinisi: Jurnal of Art, Humanity, &amp; Social Studies</w:t>
      </w:r>
      <w:r w:rsidRPr="00F0356C">
        <w:rPr>
          <w:lang w:val="id-ID"/>
        </w:rPr>
        <w:t>, vol 2(6), 291-295.</w:t>
      </w:r>
    </w:p>
    <w:p w14:paraId="53E04037" w14:textId="77777777" w:rsidR="00F0356C" w:rsidRPr="00F0356C" w:rsidRDefault="00F0356C" w:rsidP="00F0356C">
      <w:pPr>
        <w:spacing w:after="0" w:line="360" w:lineRule="auto"/>
        <w:ind w:left="567" w:hanging="567"/>
        <w:rPr>
          <w:lang w:val="id-ID"/>
        </w:rPr>
      </w:pPr>
      <w:r w:rsidRPr="00F0356C">
        <w:rPr>
          <w:lang w:val="id-ID"/>
        </w:rPr>
        <w:t xml:space="preserve">Rizal M., Muh, Thamrin Tayeb, Nurkholisah Latuconsina (2016). Efektivitas Penerapan Metode Ekspositori Berbasis Kuis terhadap Hasil Belajar Matematika Siswa Kelas VIII MTsN MA ’ R A N G Kabupaten Pangkep. </w:t>
      </w:r>
      <w:r w:rsidRPr="00F0356C">
        <w:rPr>
          <w:i/>
          <w:iCs/>
          <w:lang w:val="id-ID"/>
        </w:rPr>
        <w:t>MaPan : Jurnal Matematika dan Pembelajaran</w:t>
      </w:r>
      <w:r w:rsidRPr="00F0356C">
        <w:rPr>
          <w:lang w:val="id-ID"/>
        </w:rPr>
        <w:t>,  2(</w:t>
      </w:r>
      <w:r w:rsidRPr="00F0356C">
        <w:rPr>
          <w:i/>
          <w:iCs/>
          <w:lang w:val="id-ID"/>
        </w:rPr>
        <w:t>2</w:t>
      </w:r>
      <w:r w:rsidRPr="00F0356C">
        <w:rPr>
          <w:lang w:val="id-ID"/>
        </w:rPr>
        <w:t xml:space="preserve">). 172-185. </w:t>
      </w:r>
    </w:p>
    <w:p w14:paraId="5D0C556C" w14:textId="77777777" w:rsidR="00F0356C" w:rsidRPr="00F0356C" w:rsidRDefault="00F0356C" w:rsidP="00F0356C">
      <w:pPr>
        <w:spacing w:after="0" w:line="360" w:lineRule="auto"/>
        <w:ind w:left="567" w:hanging="567"/>
        <w:rPr>
          <w:lang w:val="id-ID"/>
        </w:rPr>
      </w:pPr>
      <w:r w:rsidRPr="00F0356C">
        <w:rPr>
          <w:lang w:val="id-ID"/>
        </w:rPr>
        <w:t xml:space="preserve">Smokowski, P.R. &amp; Kopasz, K.H. (2005). Bullying in school: An overview of types, effects, family charateristics, and intervention strategies. </w:t>
      </w:r>
      <w:r w:rsidRPr="00F0356C">
        <w:rPr>
          <w:i/>
          <w:iCs/>
          <w:lang w:val="id-ID"/>
        </w:rPr>
        <w:t>Children &amp; School Journal</w:t>
      </w:r>
      <w:r w:rsidRPr="00F0356C">
        <w:rPr>
          <w:lang w:val="id-ID"/>
        </w:rPr>
        <w:t>, 27 (2): 101-109.</w:t>
      </w:r>
    </w:p>
    <w:p w14:paraId="17752469" w14:textId="3D35E91A" w:rsidR="00BA6B5A" w:rsidRPr="004316AB" w:rsidRDefault="00F0356C" w:rsidP="00F0356C">
      <w:pPr>
        <w:spacing w:after="0" w:line="360" w:lineRule="auto"/>
        <w:ind w:left="567" w:hanging="567"/>
        <w:rPr>
          <w:lang w:val="id-ID"/>
        </w:rPr>
      </w:pPr>
      <w:r w:rsidRPr="00F0356C">
        <w:rPr>
          <w:lang w:val="id-ID"/>
        </w:rPr>
        <w:t xml:space="preserve">WHO.(2010).Prevention of bullying-related morbidity and mortality: a call for public health policies. </w:t>
      </w:r>
      <w:hyperlink r:id="rId23" w:history="1">
        <w:r w:rsidRPr="00F0356C">
          <w:rPr>
            <w:rStyle w:val="Hyperlink"/>
            <w:lang w:val="id-ID"/>
          </w:rPr>
          <w:t>https://www.who.int/bulletin/volumes/88/6/10-077123/en/</w:t>
        </w:r>
      </w:hyperlink>
      <w:r w:rsidRPr="00F0356C">
        <w:rPr>
          <w:lang w:val="id-ID"/>
        </w:rPr>
        <w:t xml:space="preserve"> . Diakses pada 26 Juni 2024.</w:t>
      </w:r>
    </w:p>
    <w:bookmarkEnd w:id="0"/>
    <w:p w14:paraId="0402844C" w14:textId="77777777" w:rsidR="00BA6B5A" w:rsidRDefault="00BA6B5A" w:rsidP="00BA6B5A"/>
    <w:bookmarkEnd w:id="1"/>
    <w:p w14:paraId="6F9A1B44" w14:textId="77777777" w:rsidR="00BA6B5A" w:rsidRDefault="00BA6B5A" w:rsidP="00BA6B5A"/>
    <w:p w14:paraId="061500BC" w14:textId="77777777" w:rsidR="00920F56" w:rsidRDefault="00920F56"/>
    <w:sectPr w:rsidR="00920F56" w:rsidSect="00F0356C">
      <w:headerReference w:type="even" r:id="rId24"/>
      <w:headerReference w:type="default" r:id="rId25"/>
      <w:footerReference w:type="even" r:id="rId26"/>
      <w:footerReference w:type="default" r:id="rId27"/>
      <w:headerReference w:type="first" r:id="rId28"/>
      <w:footerReference w:type="first" r:id="rId29"/>
      <w:pgSz w:w="11906" w:h="16838"/>
      <w:pgMar w:top="510" w:right="1418" w:bottom="1179" w:left="1418" w:header="720" w:footer="907" w:gutter="0"/>
      <w:pgNumType w:start="30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6577" w14:textId="77777777" w:rsidR="001C298D" w:rsidRDefault="001C298D" w:rsidP="00F0356C">
      <w:pPr>
        <w:spacing w:after="0" w:line="240" w:lineRule="auto"/>
      </w:pPr>
      <w:r>
        <w:separator/>
      </w:r>
    </w:p>
  </w:endnote>
  <w:endnote w:type="continuationSeparator" w:id="0">
    <w:p w14:paraId="544E90B3" w14:textId="77777777" w:rsidR="001C298D" w:rsidRDefault="001C298D" w:rsidP="00F0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52B5" w14:textId="77777777" w:rsidR="000E4FD0" w:rsidRDefault="00000000">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031026677"/>
      <w:docPartObj>
        <w:docPartGallery w:val="Page Numbers (Bottom of Page)"/>
        <w:docPartUnique/>
      </w:docPartObj>
    </w:sdtPr>
    <w:sdtEndPr>
      <w:rPr>
        <w:noProof/>
      </w:rPr>
    </w:sdtEndPr>
    <w:sdtContent>
      <w:p w14:paraId="2EE8B14C" w14:textId="77777777" w:rsidR="000E4FD0" w:rsidRDefault="000E4FD0">
        <w:pPr>
          <w:pStyle w:val="Footer"/>
          <w:jc w:val="right"/>
          <w:rPr>
            <w:rFonts w:ascii="Times New Roman" w:hAnsi="Times New Roman"/>
          </w:rPr>
        </w:pPr>
      </w:p>
      <w:p w14:paraId="2FE68A4D" w14:textId="77777777" w:rsidR="000E4FD0" w:rsidRPr="004B6BBF" w:rsidRDefault="00000000">
        <w:pPr>
          <w:pStyle w:val="Footer"/>
          <w:jc w:val="right"/>
          <w:rPr>
            <w:rFonts w:ascii="Times New Roman" w:hAnsi="Times New Roman"/>
          </w:rPr>
        </w:pPr>
        <w:r w:rsidRPr="004B6BBF">
          <w:rPr>
            <w:rFonts w:ascii="Times New Roman" w:hAnsi="Times New Roman"/>
          </w:rPr>
          <w:fldChar w:fldCharType="begin"/>
        </w:r>
        <w:r w:rsidRPr="004B6BBF">
          <w:rPr>
            <w:rFonts w:ascii="Times New Roman" w:hAnsi="Times New Roman"/>
          </w:rPr>
          <w:instrText xml:space="preserve"> PAGE   \* MERGEFORMAT </w:instrText>
        </w:r>
        <w:r w:rsidRPr="004B6BBF">
          <w:rPr>
            <w:rFonts w:ascii="Times New Roman" w:hAnsi="Times New Roman"/>
          </w:rPr>
          <w:fldChar w:fldCharType="separate"/>
        </w:r>
        <w:r w:rsidRPr="004B6BBF">
          <w:rPr>
            <w:rFonts w:ascii="Times New Roman" w:hAnsi="Times New Roman"/>
            <w:noProof/>
          </w:rPr>
          <w:t>2</w:t>
        </w:r>
        <w:r w:rsidRPr="004B6BBF">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5462" w14:textId="77777777" w:rsidR="000E4FD0" w:rsidRDefault="00000000">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D7CD" w14:textId="77777777" w:rsidR="001C298D" w:rsidRDefault="001C298D" w:rsidP="00F0356C">
      <w:pPr>
        <w:spacing w:after="0" w:line="240" w:lineRule="auto"/>
      </w:pPr>
      <w:r>
        <w:separator/>
      </w:r>
    </w:p>
  </w:footnote>
  <w:footnote w:type="continuationSeparator" w:id="0">
    <w:p w14:paraId="19972315" w14:textId="77777777" w:rsidR="001C298D" w:rsidRDefault="001C298D" w:rsidP="00F03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BD77" w14:textId="77777777" w:rsidR="00FD0603" w:rsidRDefault="00FD0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3BF9" w14:textId="77777777" w:rsidR="000E4FD0" w:rsidRPr="004B6BBF" w:rsidRDefault="00000000" w:rsidP="00AB3EA2">
    <w:pPr>
      <w:spacing w:after="38" w:line="259" w:lineRule="auto"/>
      <w:ind w:right="0" w:firstLine="0"/>
      <w:jc w:val="left"/>
      <w:rPr>
        <w:b/>
        <w:sz w:val="28"/>
        <w:szCs w:val="28"/>
      </w:rPr>
    </w:pPr>
    <w:r w:rsidRPr="0006062C">
      <w:rPr>
        <w:noProof/>
        <w:sz w:val="20"/>
        <w:szCs w:val="20"/>
      </w:rPr>
      <mc:AlternateContent>
        <mc:Choice Requires="wps">
          <w:drawing>
            <wp:anchor distT="45720" distB="45720" distL="114300" distR="114300" simplePos="0" relativeHeight="251659264" behindDoc="0" locked="0" layoutInCell="1" allowOverlap="1" wp14:anchorId="3FD40FA8" wp14:editId="45697D2B">
              <wp:simplePos x="0" y="0"/>
              <wp:positionH relativeFrom="column">
                <wp:posOffset>-447675</wp:posOffset>
              </wp:positionH>
              <wp:positionV relativeFrom="paragraph">
                <wp:posOffset>280670</wp:posOffset>
              </wp:positionV>
              <wp:extent cx="3572510" cy="1404620"/>
              <wp:effectExtent l="0" t="0" r="8890" b="0"/>
              <wp:wrapNone/>
              <wp:docPr id="480388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04620"/>
                      </a:xfrm>
                      <a:prstGeom prst="rect">
                        <a:avLst/>
                      </a:prstGeom>
                      <a:solidFill>
                        <a:srgbClr val="FFFFFF"/>
                      </a:solidFill>
                      <a:ln w="9525">
                        <a:noFill/>
                        <a:miter lim="800000"/>
                        <a:headEnd/>
                        <a:tailEnd/>
                      </a:ln>
                    </wps:spPr>
                    <wps:txbx>
                      <w:txbxContent>
                        <w:p w14:paraId="7AF3ABFD" w14:textId="6ED74054" w:rsidR="000E4FD0" w:rsidRPr="00155562" w:rsidRDefault="00FD0603" w:rsidP="001B1317">
                          <w:r w:rsidRPr="00FD0603">
                            <w:t>https://journalversa.com/s/index.php/jktm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40FA8" id="_x0000_t202" coordsize="21600,21600" o:spt="202" path="m,l,21600r21600,l21600,xe">
              <v:stroke joinstyle="miter"/>
              <v:path gradientshapeok="t" o:connecttype="rect"/>
            </v:shapetype>
            <v:shape id="Text Box 2" o:spid="_x0000_s1026" type="#_x0000_t202" style="position:absolute;margin-left:-35.25pt;margin-top:22.1pt;width:28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" stroked="f">
              <v:textbox style="mso-fit-shape-to-text:t">
                <w:txbxContent>
                  <w:p w14:paraId="7AF3ABFD" w14:textId="6ED74054" w:rsidR="000E4FD0" w:rsidRPr="00155562" w:rsidRDefault="00FD0603" w:rsidP="001B1317">
                    <w:r w:rsidRPr="00FD0603">
                      <w:t>https://journalversa.com/s/index.php/jktm</w:t>
                    </w:r>
                  </w:p>
                </w:txbxContent>
              </v:textbox>
            </v:shape>
          </w:pict>
        </mc:Fallback>
      </mc:AlternateContent>
    </w:r>
    <w:r w:rsidRPr="004B6BBF">
      <w:rPr>
        <w:b/>
        <w:sz w:val="28"/>
        <w:szCs w:val="28"/>
      </w:rPr>
      <w:t>Jurnal Kesehatan dan Teknologi Medis (JKTM)</w:t>
    </w:r>
  </w:p>
  <w:p w14:paraId="1FFB7EEC" w14:textId="77777777" w:rsidR="000E4FD0" w:rsidRPr="00C67D16" w:rsidRDefault="00000000" w:rsidP="00C67D16">
    <w:pPr>
      <w:spacing w:after="0" w:line="360" w:lineRule="auto"/>
      <w:ind w:right="51" w:firstLine="0"/>
      <w:jc w:val="right"/>
      <w:rPr>
        <w:sz w:val="20"/>
        <w:szCs w:val="20"/>
      </w:rPr>
    </w:pPr>
    <w:r w:rsidRPr="00C67D16">
      <w:rPr>
        <w:sz w:val="20"/>
        <w:szCs w:val="20"/>
      </w:rPr>
      <w:t>Vol. 06, No. 0</w:t>
    </w:r>
    <w:r>
      <w:rPr>
        <w:sz w:val="20"/>
        <w:szCs w:val="20"/>
      </w:rPr>
      <w:t>3</w:t>
    </w:r>
  </w:p>
  <w:p w14:paraId="0E40F7CF" w14:textId="77777777" w:rsidR="000E4FD0" w:rsidRPr="00C67D16" w:rsidRDefault="00000000" w:rsidP="00C67D16">
    <w:pPr>
      <w:pBdr>
        <w:bottom w:val="single" w:sz="24" w:space="1" w:color="auto"/>
      </w:pBdr>
      <w:spacing w:after="357" w:line="360" w:lineRule="auto"/>
      <w:ind w:right="51" w:firstLine="0"/>
      <w:jc w:val="right"/>
      <w:rPr>
        <w:sz w:val="20"/>
        <w:szCs w:val="20"/>
      </w:rPr>
    </w:pPr>
    <w:r>
      <w:rPr>
        <w:sz w:val="20"/>
        <w:szCs w:val="20"/>
      </w:rPr>
      <w:t>Agustus</w:t>
    </w:r>
    <w:r w:rsidRPr="00C67D16">
      <w:rPr>
        <w:sz w:val="20"/>
        <w:szCs w:val="20"/>
      </w:rPr>
      <w:t xml:space="preserv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E3C9" w14:textId="77777777" w:rsidR="00FD0603" w:rsidRDefault="00FD0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C2791"/>
    <w:multiLevelType w:val="hybridMultilevel"/>
    <w:tmpl w:val="B6D45944"/>
    <w:lvl w:ilvl="0" w:tplc="E1A28110">
      <w:start w:val="1"/>
      <w:numFmt w:val="upp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41FEE"/>
    <w:multiLevelType w:val="hybridMultilevel"/>
    <w:tmpl w:val="754A1C88"/>
    <w:lvl w:ilvl="0" w:tplc="F28EF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0CB4B3B"/>
    <w:multiLevelType w:val="hybridMultilevel"/>
    <w:tmpl w:val="84A8B5E2"/>
    <w:lvl w:ilvl="0" w:tplc="0409000F">
      <w:start w:val="1"/>
      <w:numFmt w:val="decimal"/>
      <w:lvlText w:val="%1."/>
      <w:lvlJc w:val="left"/>
      <w:pPr>
        <w:ind w:left="720" w:hanging="360"/>
      </w:pPr>
      <w:rPr>
        <w:rFonts w:hint="default"/>
      </w:rPr>
    </w:lvl>
    <w:lvl w:ilvl="1" w:tplc="55B0D2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11041"/>
    <w:multiLevelType w:val="hybridMultilevel"/>
    <w:tmpl w:val="DF9AA2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0FD5A5B"/>
    <w:multiLevelType w:val="hybridMultilevel"/>
    <w:tmpl w:val="3ACCF6C6"/>
    <w:lvl w:ilvl="0" w:tplc="8F16E5E6">
      <w:start w:val="2"/>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34A69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A809C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E2008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A87F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12C6D0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B639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D0CD3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12AE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2742861"/>
    <w:multiLevelType w:val="hybridMultilevel"/>
    <w:tmpl w:val="F9946630"/>
    <w:lvl w:ilvl="0" w:tplc="DDEC5D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6CE7E2B"/>
    <w:multiLevelType w:val="hybridMultilevel"/>
    <w:tmpl w:val="BBC27012"/>
    <w:lvl w:ilvl="0" w:tplc="382C5300">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16cid:durableId="1138105346">
    <w:abstractNumId w:val="4"/>
  </w:num>
  <w:num w:numId="2" w16cid:durableId="600799515">
    <w:abstractNumId w:val="3"/>
  </w:num>
  <w:num w:numId="3" w16cid:durableId="61946730">
    <w:abstractNumId w:val="1"/>
  </w:num>
  <w:num w:numId="4" w16cid:durableId="1367868449">
    <w:abstractNumId w:val="0"/>
  </w:num>
  <w:num w:numId="5" w16cid:durableId="1820269140">
    <w:abstractNumId w:val="2"/>
  </w:num>
  <w:num w:numId="6" w16cid:durableId="201287931">
    <w:abstractNumId w:val="5"/>
  </w:num>
  <w:num w:numId="7" w16cid:durableId="324011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5A"/>
    <w:rsid w:val="000E4FD0"/>
    <w:rsid w:val="001C298D"/>
    <w:rsid w:val="002A37E6"/>
    <w:rsid w:val="002E0145"/>
    <w:rsid w:val="0032460D"/>
    <w:rsid w:val="003A38CD"/>
    <w:rsid w:val="00491C4A"/>
    <w:rsid w:val="00920F56"/>
    <w:rsid w:val="00A00A0A"/>
    <w:rsid w:val="00A04620"/>
    <w:rsid w:val="00BA6B5A"/>
    <w:rsid w:val="00CD0D0F"/>
    <w:rsid w:val="00DC3023"/>
    <w:rsid w:val="00F0356C"/>
    <w:rsid w:val="00FD0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2668A"/>
  <w15:chartTrackingRefBased/>
  <w15:docId w15:val="{0BA42AAF-F4C5-4CBA-A1F2-A3BDCEB2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B5A"/>
    <w:pPr>
      <w:spacing w:after="4" w:line="251" w:lineRule="auto"/>
      <w:ind w:right="56" w:firstLine="547"/>
      <w:jc w:val="both"/>
    </w:pPr>
    <w:rPr>
      <w:rFonts w:ascii="Times New Roman" w:eastAsia="Times New Roman" w:hAnsi="Times New Roman" w:cs="Times New Roman"/>
      <w:color w:val="000000"/>
      <w:sz w:val="24"/>
      <w:lang w:val="en-ID" w:eastAsia="en-ID"/>
    </w:rPr>
  </w:style>
  <w:style w:type="paragraph" w:styleId="Heading1">
    <w:name w:val="heading 1"/>
    <w:next w:val="Normal"/>
    <w:link w:val="Heading1Char"/>
    <w:uiPriority w:val="9"/>
    <w:qFormat/>
    <w:rsid w:val="00BA6B5A"/>
    <w:pPr>
      <w:keepNext/>
      <w:keepLines/>
      <w:numPr>
        <w:numId w:val="1"/>
      </w:numPr>
      <w:spacing w:after="21"/>
      <w:ind w:left="10" w:hanging="10"/>
      <w:outlineLvl w:val="0"/>
    </w:pPr>
    <w:rPr>
      <w:rFonts w:ascii="Times New Roman" w:eastAsia="Times New Roman" w:hAnsi="Times New Roman" w:cs="Times New Roman"/>
      <w:b/>
      <w:color w:val="000000"/>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B5A"/>
    <w:rPr>
      <w:rFonts w:ascii="Times New Roman" w:eastAsia="Times New Roman" w:hAnsi="Times New Roman" w:cs="Times New Roman"/>
      <w:b/>
      <w:color w:val="000000"/>
      <w:sz w:val="24"/>
      <w:lang w:val="en-ID" w:eastAsia="en-ID"/>
    </w:rPr>
  </w:style>
  <w:style w:type="character" w:styleId="Hyperlink">
    <w:name w:val="Hyperlink"/>
    <w:basedOn w:val="DefaultParagraphFont"/>
    <w:uiPriority w:val="99"/>
    <w:unhideWhenUsed/>
    <w:rsid w:val="00BA6B5A"/>
    <w:rPr>
      <w:color w:val="0563C1" w:themeColor="hyperlink"/>
      <w:u w:val="single"/>
    </w:rPr>
  </w:style>
  <w:style w:type="paragraph" w:styleId="Footer">
    <w:name w:val="footer"/>
    <w:basedOn w:val="Normal"/>
    <w:link w:val="FooterChar"/>
    <w:uiPriority w:val="99"/>
    <w:unhideWhenUsed/>
    <w:rsid w:val="00BA6B5A"/>
    <w:pPr>
      <w:tabs>
        <w:tab w:val="center" w:pos="4680"/>
        <w:tab w:val="right" w:pos="9360"/>
      </w:tabs>
      <w:spacing w:after="0" w:line="240" w:lineRule="auto"/>
      <w:ind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BA6B5A"/>
    <w:rPr>
      <w:rFonts w:eastAsiaTheme="minorEastAsia" w:cs="Times New Roman"/>
      <w:kern w:val="0"/>
      <w14:ligatures w14:val="none"/>
    </w:rPr>
  </w:style>
  <w:style w:type="paragraph" w:styleId="ListParagraph">
    <w:name w:val="List Paragraph"/>
    <w:basedOn w:val="Normal"/>
    <w:uiPriority w:val="34"/>
    <w:qFormat/>
    <w:rsid w:val="00BA6B5A"/>
    <w:pPr>
      <w:ind w:left="720"/>
      <w:contextualSpacing/>
    </w:pPr>
  </w:style>
  <w:style w:type="character" w:styleId="UnresolvedMention">
    <w:name w:val="Unresolved Mention"/>
    <w:basedOn w:val="DefaultParagraphFont"/>
    <w:uiPriority w:val="99"/>
    <w:semiHidden/>
    <w:unhideWhenUsed/>
    <w:rsid w:val="00BA6B5A"/>
    <w:rPr>
      <w:color w:val="605E5C"/>
      <w:shd w:val="clear" w:color="auto" w:fill="E1DFDD"/>
    </w:rPr>
  </w:style>
  <w:style w:type="table" w:styleId="TableGrid">
    <w:name w:val="Table Grid"/>
    <w:basedOn w:val="TableNormal"/>
    <w:uiPriority w:val="39"/>
    <w:rsid w:val="00CD0D0F"/>
    <w:pPr>
      <w:spacing w:after="0" w:line="240" w:lineRule="auto"/>
    </w:pPr>
    <w:rPr>
      <w:rFonts w:ascii="Times New Roman" w:hAnsi="Times New Roman" w:cs="Times New Roman"/>
      <w:kern w:val="0"/>
      <w:sz w:val="24"/>
      <w:szCs w:val="24"/>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3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56C"/>
    <w:rPr>
      <w:rFonts w:ascii="Times New Roman" w:eastAsia="Times New Roman" w:hAnsi="Times New Roman" w:cs="Times New Roman"/>
      <w:color w:val="000000"/>
      <w:sz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ma.yani@g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kpai.go.id/berita/kpai-quo-vadis-perlindungan-anak-di-sekolah-antara-norma-dan-realita/" TargetMode="External"/><Relationship Id="rId7" Type="http://schemas.openxmlformats.org/officeDocument/2006/relationships/hyperlink" Target="mailto:dian.novita@unm.ac.id" TargetMode="External"/><Relationship Id="rId12" Type="http://schemas.openxmlformats.org/officeDocument/2006/relationships/hyperlink" Target="mailto:nadifazahranr@gmail.com"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doi.org/10.32923/kjmp.v5i2.275"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mraamriana@gmail.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who.int/bulletin/volumes/88/6/10-077123/en/" TargetMode="External"/><Relationship Id="rId28" Type="http://schemas.openxmlformats.org/officeDocument/2006/relationships/header" Target="header3.xml"/><Relationship Id="rId10" Type="http://schemas.openxmlformats.org/officeDocument/2006/relationships/hyperlink" Target="mailto:putrifahrani29@gmail.com" TargetMode="External"/><Relationship Id="rId19" Type="http://schemas.openxmlformats.org/officeDocument/2006/relationships/hyperlink" Target="https://ditpsd.kemdikbud.go.id/artikel/detail/stop-perundungan-atau-bullyi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aiqahadzan19@gmail.com" TargetMode="External"/><Relationship Id="rId14" Type="http://schemas.openxmlformats.org/officeDocument/2006/relationships/image" Target="media/image2.png"/><Relationship Id="rId22" Type="http://schemas.openxmlformats.org/officeDocument/2006/relationships/hyperlink" Target="http://sulselekspres.co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3085</Words>
  <Characters>17590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 S6-JKTM-01-08-2024</dc:creator>
  <cp:keywords/>
  <dc:description/>
  <cp:lastModifiedBy>pc</cp:lastModifiedBy>
  <cp:revision>3</cp:revision>
  <cp:lastPrinted>2024-07-23T11:26:00Z</cp:lastPrinted>
  <dcterms:created xsi:type="dcterms:W3CDTF">2024-07-23T10:34:00Z</dcterms:created>
  <dcterms:modified xsi:type="dcterms:W3CDTF">2025-07-21T10:20:00Z</dcterms:modified>
</cp:coreProperties>
</file>