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80F3B" w14:textId="6DAE8F59" w:rsidR="00BA6B5A" w:rsidRPr="00EF138F" w:rsidRDefault="00BA6B5A" w:rsidP="00BA6B5A">
      <w:pPr>
        <w:spacing w:after="0" w:line="259" w:lineRule="auto"/>
        <w:ind w:left="14" w:right="0" w:hanging="10"/>
        <w:jc w:val="center"/>
        <w:rPr>
          <w:b/>
          <w:iCs/>
          <w:color w:val="252525"/>
          <w:sz w:val="28"/>
          <w:lang w:val="en-US"/>
        </w:rPr>
      </w:pPr>
      <w:bookmarkStart w:id="0" w:name="_Hlk163209324"/>
      <w:bookmarkStart w:id="1" w:name="_Hlk170898432"/>
      <w:r w:rsidRPr="00BA6B5A">
        <w:rPr>
          <w:b/>
          <w:bCs/>
          <w:iCs/>
          <w:sz w:val="28"/>
          <w:lang w:val="id-ID"/>
        </w:rPr>
        <w:t>PSIKOEDUKASI “</w:t>
      </w:r>
      <w:r w:rsidRPr="00BA6B5A">
        <w:rPr>
          <w:b/>
          <w:bCs/>
          <w:i/>
          <w:iCs/>
          <w:sz w:val="28"/>
          <w:lang w:val="id-ID"/>
        </w:rPr>
        <w:t xml:space="preserve">SPREAD LOVE NOT HATE BULLYING” </w:t>
      </w:r>
      <w:r w:rsidRPr="00BA6B5A">
        <w:rPr>
          <w:b/>
          <w:bCs/>
          <w:iCs/>
          <w:sz w:val="28"/>
          <w:lang w:val="id-ID"/>
        </w:rPr>
        <w:t xml:space="preserve">SEBAGAI UPAYA MENINGKATKAN PEMAHAMAN DAN MENGURANGI PERILAKU </w:t>
      </w:r>
      <w:r w:rsidRPr="00BA6B5A">
        <w:rPr>
          <w:b/>
          <w:bCs/>
          <w:i/>
          <w:iCs/>
          <w:sz w:val="28"/>
          <w:lang w:val="id-ID"/>
        </w:rPr>
        <w:t xml:space="preserve">BULLYING </w:t>
      </w:r>
      <w:r w:rsidRPr="00BA6B5A">
        <w:rPr>
          <w:b/>
          <w:bCs/>
          <w:iCs/>
          <w:sz w:val="28"/>
          <w:lang w:val="id-ID"/>
        </w:rPr>
        <w:t>PADA SISWA SEKOLAH DASAR</w:t>
      </w:r>
    </w:p>
    <w:p w14:paraId="4AFD1B81" w14:textId="79C21855" w:rsidR="00BA6B5A" w:rsidRPr="00BA6B5A" w:rsidRDefault="00BA6B5A" w:rsidP="00BA6B5A">
      <w:pPr>
        <w:spacing w:before="240" w:after="0" w:line="259" w:lineRule="auto"/>
        <w:ind w:left="14" w:right="0" w:hanging="10"/>
        <w:jc w:val="center"/>
        <w:rPr>
          <w:szCs w:val="24"/>
          <w:vertAlign w:val="superscript"/>
        </w:rPr>
      </w:pPr>
      <w:r w:rsidRPr="00BA6B5A">
        <w:rPr>
          <w:b/>
          <w:szCs w:val="24"/>
        </w:rPr>
        <w:t>Dian Novita Siswanti</w:t>
      </w:r>
      <w:r>
        <w:rPr>
          <w:b/>
          <w:szCs w:val="24"/>
          <w:vertAlign w:val="superscript"/>
        </w:rPr>
        <w:t>1</w:t>
      </w:r>
      <w:r>
        <w:rPr>
          <w:b/>
          <w:szCs w:val="24"/>
        </w:rPr>
        <w:t xml:space="preserve">, </w:t>
      </w:r>
      <w:r w:rsidRPr="00BA6B5A">
        <w:rPr>
          <w:b/>
          <w:szCs w:val="24"/>
        </w:rPr>
        <w:t>Kasmayani Karim</w:t>
      </w:r>
      <w:r>
        <w:rPr>
          <w:b/>
          <w:szCs w:val="24"/>
          <w:vertAlign w:val="superscript"/>
        </w:rPr>
        <w:t>2</w:t>
      </w:r>
      <w:r>
        <w:rPr>
          <w:b/>
          <w:szCs w:val="24"/>
        </w:rPr>
        <w:t xml:space="preserve">, </w:t>
      </w:r>
      <w:r w:rsidRPr="00BA6B5A">
        <w:rPr>
          <w:b/>
          <w:szCs w:val="24"/>
        </w:rPr>
        <w:t>Faiqah Adzan</w:t>
      </w:r>
      <w:r>
        <w:rPr>
          <w:b/>
          <w:szCs w:val="24"/>
          <w:vertAlign w:val="superscript"/>
        </w:rPr>
        <w:t>3</w:t>
      </w:r>
      <w:r w:rsidRPr="00BA6B5A">
        <w:rPr>
          <w:b/>
          <w:szCs w:val="24"/>
        </w:rPr>
        <w:t>, Putri Fahrani</w:t>
      </w:r>
      <w:r>
        <w:rPr>
          <w:b/>
          <w:szCs w:val="24"/>
          <w:vertAlign w:val="superscript"/>
        </w:rPr>
        <w:t>4</w:t>
      </w:r>
      <w:r w:rsidRPr="00BA6B5A">
        <w:rPr>
          <w:b/>
          <w:szCs w:val="24"/>
        </w:rPr>
        <w:t>, Nimra</w:t>
      </w:r>
      <w:r>
        <w:rPr>
          <w:b/>
          <w:szCs w:val="24"/>
          <w:vertAlign w:val="superscript"/>
        </w:rPr>
        <w:t xml:space="preserve"> </w:t>
      </w:r>
      <w:r w:rsidRPr="00BA6B5A">
        <w:rPr>
          <w:b/>
          <w:szCs w:val="24"/>
        </w:rPr>
        <w:t>Amriana Amran</w:t>
      </w:r>
      <w:r>
        <w:rPr>
          <w:b/>
          <w:szCs w:val="24"/>
          <w:vertAlign w:val="superscript"/>
        </w:rPr>
        <w:t>5</w:t>
      </w:r>
      <w:r w:rsidRPr="00BA6B5A">
        <w:rPr>
          <w:b/>
          <w:szCs w:val="24"/>
        </w:rPr>
        <w:t>, Nadifa Zahra Nur</w:t>
      </w:r>
      <w:r>
        <w:rPr>
          <w:b/>
          <w:szCs w:val="24"/>
          <w:vertAlign w:val="superscript"/>
        </w:rPr>
        <w:t>6</w:t>
      </w:r>
    </w:p>
    <w:p w14:paraId="6B15123B" w14:textId="1D7424E5" w:rsidR="00BA6B5A" w:rsidRPr="00AB3EA2" w:rsidRDefault="00BA6B5A" w:rsidP="00BA6B5A">
      <w:pPr>
        <w:spacing w:after="0" w:line="259" w:lineRule="auto"/>
        <w:ind w:right="61" w:firstLine="0"/>
        <w:jc w:val="center"/>
        <w:rPr>
          <w:szCs w:val="24"/>
        </w:rPr>
      </w:pPr>
      <w:r w:rsidRPr="00AB3EA2">
        <w:rPr>
          <w:szCs w:val="24"/>
          <w:vertAlign w:val="superscript"/>
        </w:rPr>
        <w:t>1</w:t>
      </w:r>
      <w:r>
        <w:rPr>
          <w:szCs w:val="24"/>
          <w:vertAlign w:val="superscript"/>
        </w:rPr>
        <w:t>,2,3,4,5,6</w:t>
      </w:r>
      <w:r w:rsidRPr="00BA6B5A">
        <w:rPr>
          <w:szCs w:val="24"/>
        </w:rPr>
        <w:t>Universitas Negeri Makassar</w:t>
      </w:r>
    </w:p>
    <w:p w14:paraId="226950A1" w14:textId="1F4659F3" w:rsidR="00BA6B5A" w:rsidRPr="00A04620" w:rsidRDefault="00BA6B5A" w:rsidP="00BA6B5A">
      <w:pPr>
        <w:spacing w:after="940" w:line="259" w:lineRule="auto"/>
        <w:ind w:right="61" w:firstLine="0"/>
        <w:jc w:val="center"/>
        <w:rPr>
          <w:vertAlign w:val="superscript"/>
        </w:rPr>
      </w:pPr>
      <w:r>
        <w:rPr>
          <w:szCs w:val="24"/>
        </w:rPr>
        <w:t>E</w:t>
      </w:r>
      <w:r w:rsidRPr="00AB3EA2">
        <w:rPr>
          <w:szCs w:val="24"/>
        </w:rPr>
        <w:t xml:space="preserve">mail: </w:t>
      </w:r>
      <w:hyperlink r:id="rId7" w:history="1">
        <w:r w:rsidRPr="004A3B5F">
          <w:rPr>
            <w:rStyle w:val="Hyperlink"/>
            <w:szCs w:val="24"/>
          </w:rPr>
          <w:t>dian.novita@unm.ac.id</w:t>
        </w:r>
      </w:hyperlink>
      <w:r>
        <w:rPr>
          <w:vertAlign w:val="superscript"/>
        </w:rPr>
        <w:t>1</w:t>
      </w:r>
      <w:r>
        <w:t xml:space="preserve">, </w:t>
      </w:r>
      <w:hyperlink r:id="rId8" w:history="1">
        <w:r w:rsidR="00A04620" w:rsidRPr="004A3B5F">
          <w:rPr>
            <w:rStyle w:val="Hyperlink"/>
          </w:rPr>
          <w:t>kasma.yani@gmail.com</w:t>
        </w:r>
      </w:hyperlink>
      <w:r w:rsidR="00A04620">
        <w:rPr>
          <w:vertAlign w:val="superscript"/>
        </w:rPr>
        <w:t>2</w:t>
      </w:r>
      <w:r w:rsidR="00A04620">
        <w:t xml:space="preserve">, </w:t>
      </w:r>
      <w:hyperlink r:id="rId9" w:history="1">
        <w:r w:rsidR="00A04620" w:rsidRPr="004A3B5F">
          <w:rPr>
            <w:rStyle w:val="Hyperlink"/>
          </w:rPr>
          <w:t>faiqahadzan19@gmail.com</w:t>
        </w:r>
      </w:hyperlink>
      <w:r w:rsidR="00A04620">
        <w:rPr>
          <w:vertAlign w:val="superscript"/>
        </w:rPr>
        <w:t>3</w:t>
      </w:r>
      <w:r w:rsidR="00A04620">
        <w:t xml:space="preserve">, </w:t>
      </w:r>
      <w:hyperlink r:id="rId10" w:history="1">
        <w:r w:rsidR="00A04620" w:rsidRPr="004A3B5F">
          <w:rPr>
            <w:rStyle w:val="Hyperlink"/>
          </w:rPr>
          <w:t>putrifahrani29@gmail.com</w:t>
        </w:r>
      </w:hyperlink>
      <w:r w:rsidR="00A04620">
        <w:rPr>
          <w:vertAlign w:val="superscript"/>
        </w:rPr>
        <w:t>4</w:t>
      </w:r>
      <w:r w:rsidR="00A04620">
        <w:t xml:space="preserve">, </w:t>
      </w:r>
      <w:hyperlink r:id="rId11" w:history="1">
        <w:r w:rsidR="00A04620" w:rsidRPr="004A3B5F">
          <w:rPr>
            <w:rStyle w:val="Hyperlink"/>
          </w:rPr>
          <w:t>nimraamriana@gmail.com</w:t>
        </w:r>
      </w:hyperlink>
      <w:r w:rsidR="00A04620">
        <w:rPr>
          <w:vertAlign w:val="superscript"/>
        </w:rPr>
        <w:t>5</w:t>
      </w:r>
      <w:r w:rsidR="00A04620">
        <w:t xml:space="preserve">, </w:t>
      </w:r>
      <w:hyperlink r:id="rId12" w:history="1">
        <w:r w:rsidR="00A04620" w:rsidRPr="004A3B5F">
          <w:rPr>
            <w:rStyle w:val="Hyperlink"/>
          </w:rPr>
          <w:t>nadifazahranr@gmail.com</w:t>
        </w:r>
      </w:hyperlink>
      <w:r w:rsidR="00A04620">
        <w:rPr>
          <w:vertAlign w:val="superscript"/>
        </w:rPr>
        <w:t>6</w:t>
      </w:r>
    </w:p>
    <w:p w14:paraId="3D46F93F" w14:textId="77777777" w:rsidR="00BA6B5A" w:rsidRPr="00462303" w:rsidRDefault="00BA6B5A" w:rsidP="00BA6B5A">
      <w:pPr>
        <w:spacing w:line="259" w:lineRule="auto"/>
        <w:ind w:left="14" w:right="59" w:hanging="10"/>
        <w:jc w:val="center"/>
        <w:rPr>
          <w:szCs w:val="24"/>
        </w:rPr>
      </w:pPr>
      <w:r w:rsidRPr="00462303">
        <w:rPr>
          <w:b/>
          <w:szCs w:val="24"/>
        </w:rPr>
        <w:t>ABSTRAK</w:t>
      </w:r>
    </w:p>
    <w:p w14:paraId="66D4A7AC" w14:textId="108A810A" w:rsidR="00BA6B5A" w:rsidRPr="00AB3EA2" w:rsidRDefault="00A04620" w:rsidP="00BA6B5A">
      <w:pPr>
        <w:spacing w:before="240" w:after="0" w:line="240" w:lineRule="auto"/>
        <w:ind w:left="10" w:right="40" w:hanging="10"/>
        <w:rPr>
          <w:szCs w:val="24"/>
          <w:lang w:val="en-US"/>
        </w:rPr>
      </w:pPr>
      <w:r w:rsidRPr="00A04620">
        <w:rPr>
          <w:i/>
          <w:iCs/>
          <w:szCs w:val="24"/>
          <w:lang w:val="id-ID"/>
        </w:rPr>
        <w:t>Bullying</w:t>
      </w:r>
      <w:r w:rsidRPr="00A04620">
        <w:rPr>
          <w:szCs w:val="24"/>
          <w:lang w:val="id-ID"/>
        </w:rPr>
        <w:t xml:space="preserve"> adalah perilaku kekerasan yang terjadi ketika</w:t>
      </w:r>
      <w:r w:rsidRPr="00A04620">
        <w:rPr>
          <w:szCs w:val="24"/>
          <w:lang w:val="en-US"/>
        </w:rPr>
        <w:t xml:space="preserve"> </w:t>
      </w:r>
      <w:r w:rsidRPr="00A04620">
        <w:rPr>
          <w:szCs w:val="24"/>
          <w:lang w:val="id-ID"/>
        </w:rPr>
        <w:t>seseorang atau sekelompok orang mengganggu atau mengancam keselamatan dan</w:t>
      </w:r>
      <w:r w:rsidRPr="00A04620">
        <w:rPr>
          <w:szCs w:val="24"/>
          <w:lang w:val="en-US"/>
        </w:rPr>
        <w:t xml:space="preserve"> </w:t>
      </w:r>
      <w:r w:rsidRPr="00A04620">
        <w:rPr>
          <w:szCs w:val="24"/>
          <w:lang w:val="id-ID"/>
        </w:rPr>
        <w:t>kesehatan orang lain baik</w:t>
      </w:r>
      <w:r w:rsidRPr="00A04620">
        <w:rPr>
          <w:szCs w:val="24"/>
          <w:lang w:val="en-US"/>
        </w:rPr>
        <w:t xml:space="preserve"> </w:t>
      </w:r>
      <w:r w:rsidRPr="00A04620">
        <w:rPr>
          <w:szCs w:val="24"/>
          <w:lang w:val="id-ID"/>
        </w:rPr>
        <w:t>secara</w:t>
      </w:r>
      <w:r w:rsidRPr="00A04620">
        <w:rPr>
          <w:szCs w:val="24"/>
          <w:lang w:val="en-US"/>
        </w:rPr>
        <w:t xml:space="preserve"> </w:t>
      </w:r>
      <w:r w:rsidRPr="00A04620">
        <w:rPr>
          <w:szCs w:val="24"/>
          <w:lang w:val="id-ID"/>
        </w:rPr>
        <w:t>fisik  maupun psikis, mengancam harta</w:t>
      </w:r>
      <w:r w:rsidRPr="00A04620">
        <w:rPr>
          <w:szCs w:val="24"/>
          <w:lang w:val="en-US"/>
        </w:rPr>
        <w:t xml:space="preserve"> </w:t>
      </w:r>
      <w:r w:rsidRPr="00A04620">
        <w:rPr>
          <w:szCs w:val="24"/>
          <w:lang w:val="id-ID"/>
        </w:rPr>
        <w:t>benda,</w:t>
      </w:r>
      <w:r w:rsidRPr="00A04620">
        <w:rPr>
          <w:szCs w:val="24"/>
          <w:lang w:val="en-US"/>
        </w:rPr>
        <w:t xml:space="preserve"> </w:t>
      </w:r>
      <w:r w:rsidRPr="00A04620">
        <w:rPr>
          <w:szCs w:val="24"/>
          <w:lang w:val="id-ID"/>
        </w:rPr>
        <w:t>reputasi,</w:t>
      </w:r>
      <w:r w:rsidRPr="00A04620">
        <w:rPr>
          <w:szCs w:val="24"/>
          <w:lang w:val="en-US"/>
        </w:rPr>
        <w:t xml:space="preserve"> </w:t>
      </w:r>
      <w:r w:rsidRPr="00A04620">
        <w:rPr>
          <w:szCs w:val="24"/>
          <w:lang w:val="id-ID"/>
        </w:rPr>
        <w:t>atau penerimaan sosial seseorang dan dilakukan secara berulang-ulang dan terus menerus. Untuk meminimalisir hal tersebut, peneliti merancang program psikoedukasi dengan tema “</w:t>
      </w:r>
      <w:r w:rsidRPr="00A04620">
        <w:rPr>
          <w:i/>
          <w:iCs/>
          <w:szCs w:val="24"/>
          <w:lang w:val="id-ID"/>
        </w:rPr>
        <w:t>Spread love, Not hate, Stop bullying</w:t>
      </w:r>
      <w:r w:rsidRPr="00A04620">
        <w:rPr>
          <w:szCs w:val="24"/>
          <w:lang w:val="id-ID"/>
        </w:rPr>
        <w:t xml:space="preserve">”. Tujuan pelaksanaan psikoedukasi adalah upaya pencegahan peningkatan kasus </w:t>
      </w:r>
      <w:r w:rsidRPr="00A04620">
        <w:rPr>
          <w:i/>
          <w:iCs/>
          <w:szCs w:val="24"/>
          <w:lang w:val="id-ID"/>
        </w:rPr>
        <w:t>bullying</w:t>
      </w:r>
      <w:r w:rsidRPr="00A04620">
        <w:rPr>
          <w:szCs w:val="24"/>
          <w:lang w:val="id-ID"/>
        </w:rPr>
        <w:t xml:space="preserve"> dan kekerasan di SD Inpres Panaikang II/I. Peserta psikoedukasi merupakan 35 siswa kelas 5 SD Inpres Panaikang II/I.  Berdasarkan hasil analisis pada </w:t>
      </w:r>
      <w:r w:rsidRPr="00A04620">
        <w:rPr>
          <w:i/>
          <w:iCs/>
          <w:szCs w:val="24"/>
          <w:lang w:val="id-ID"/>
        </w:rPr>
        <w:t>post-test</w:t>
      </w:r>
      <w:r w:rsidRPr="00A04620">
        <w:rPr>
          <w:szCs w:val="24"/>
          <w:lang w:val="id-ID"/>
        </w:rPr>
        <w:t xml:space="preserve"> dapat diketahui bahwa kegiatan psikoedukasi ini berhasil dan telah memberikan informasi terkait upaya pencegahan kasus bullying dan kekerasan di lingkungan SD Inpres Panaikang II/I</w:t>
      </w:r>
      <w:r w:rsidR="00BA6B5A">
        <w:rPr>
          <w:szCs w:val="24"/>
          <w:lang w:val="en-US"/>
        </w:rPr>
        <w:t>.</w:t>
      </w:r>
    </w:p>
    <w:p w14:paraId="07315DC2" w14:textId="4D35A858" w:rsidR="00BA6B5A" w:rsidRPr="009835B1" w:rsidRDefault="00BA6B5A" w:rsidP="00BA6B5A">
      <w:pPr>
        <w:spacing w:before="240" w:after="246"/>
        <w:ind w:left="10" w:right="40" w:hanging="10"/>
        <w:rPr>
          <w:bCs/>
          <w:color w:val="auto"/>
          <w:szCs w:val="24"/>
          <w:lang w:val="en-US"/>
        </w:rPr>
      </w:pPr>
      <w:r w:rsidRPr="004B6BBF">
        <w:rPr>
          <w:b/>
          <w:color w:val="auto"/>
          <w:szCs w:val="24"/>
        </w:rPr>
        <w:t xml:space="preserve">Kata </w:t>
      </w:r>
      <w:proofErr w:type="gramStart"/>
      <w:r w:rsidRPr="004B6BBF">
        <w:rPr>
          <w:b/>
          <w:color w:val="auto"/>
          <w:szCs w:val="24"/>
        </w:rPr>
        <w:t>Kunci :</w:t>
      </w:r>
      <w:proofErr w:type="gramEnd"/>
      <w:r w:rsidRPr="004B6BBF">
        <w:rPr>
          <w:b/>
          <w:color w:val="auto"/>
          <w:szCs w:val="24"/>
        </w:rPr>
        <w:t xml:space="preserve"> </w:t>
      </w:r>
      <w:r w:rsidR="00A04620" w:rsidRPr="00A04620">
        <w:rPr>
          <w:bCs/>
          <w:i/>
          <w:color w:val="auto"/>
          <w:szCs w:val="24"/>
          <w:lang w:val="id-ID"/>
        </w:rPr>
        <w:t>Psikoedukasi, Bullying, Edukasi</w:t>
      </w:r>
      <w:r w:rsidRPr="00EF138F">
        <w:rPr>
          <w:bCs/>
          <w:iCs/>
          <w:color w:val="auto"/>
          <w:szCs w:val="24"/>
          <w:lang w:val="en-US"/>
        </w:rPr>
        <w:t>.</w:t>
      </w:r>
    </w:p>
    <w:p w14:paraId="0BE6A103" w14:textId="77777777" w:rsidR="00BA6B5A" w:rsidRDefault="00BA6B5A" w:rsidP="00BA6B5A">
      <w:pPr>
        <w:spacing w:after="0"/>
        <w:ind w:left="10" w:right="40" w:hanging="10"/>
        <w:jc w:val="center"/>
        <w:rPr>
          <w:b/>
          <w:bCs/>
          <w:i/>
          <w:szCs w:val="24"/>
        </w:rPr>
      </w:pPr>
      <w:r w:rsidRPr="009835B1">
        <w:rPr>
          <w:b/>
          <w:bCs/>
          <w:i/>
          <w:szCs w:val="24"/>
        </w:rPr>
        <w:t>ABSTRACT</w:t>
      </w:r>
    </w:p>
    <w:p w14:paraId="29BBB926" w14:textId="5BE61DAF" w:rsidR="00BA6B5A" w:rsidRPr="00462303" w:rsidRDefault="00A04620" w:rsidP="00BA6B5A">
      <w:pPr>
        <w:spacing w:before="240" w:after="0"/>
        <w:ind w:left="10" w:right="40" w:hanging="10"/>
        <w:rPr>
          <w:b/>
          <w:bCs/>
          <w:szCs w:val="24"/>
        </w:rPr>
      </w:pPr>
      <w:r w:rsidRPr="00A04620">
        <w:rPr>
          <w:i/>
          <w:iCs/>
          <w:color w:val="252525"/>
          <w:szCs w:val="24"/>
          <w:lang w:val="id-ID"/>
        </w:rPr>
        <w:t>Bullying is violent behavior that occurs when a person or group of people disturbs or threatens the safety and health of others, both physically and psychologically, threatens someone's property, reputation or social acceptance and is carried out repeatedly and continuously. To minimize this, researchers designed a psychoeducation program with the theme "Spread love, Not hate, Stop bullying". The aim of implementing psychoeducation is to prevent an increase in cases of bullying and violence at SD Inpres Panaikang II/I. The psychoeducation participants were 35 grade 5 students at SD Inpres Panaikang II/I.  Based on the results of the post-test analysis, it can be seen that this psychoeducational activity was successful and has provided information regarding efforts to prevent cases of bullying and violence in the SD Inpres Panaikang II/I environment</w:t>
      </w:r>
      <w:r w:rsidR="00BA6B5A">
        <w:rPr>
          <w:i/>
          <w:color w:val="252525"/>
          <w:szCs w:val="24"/>
          <w:lang w:val="en-US"/>
        </w:rPr>
        <w:t>.</w:t>
      </w:r>
    </w:p>
    <w:p w14:paraId="21BA9E1B" w14:textId="63E82028" w:rsidR="00BA6B5A" w:rsidRPr="004B6BBF" w:rsidRDefault="00BA6B5A" w:rsidP="00BA6B5A">
      <w:pPr>
        <w:pStyle w:val="Heading1"/>
        <w:numPr>
          <w:ilvl w:val="0"/>
          <w:numId w:val="0"/>
        </w:numPr>
        <w:pBdr>
          <w:bottom w:val="single" w:sz="4" w:space="1" w:color="auto"/>
        </w:pBdr>
        <w:ind w:left="-5"/>
        <w:jc w:val="both"/>
        <w:rPr>
          <w:bCs/>
          <w:i/>
          <w:color w:val="auto"/>
          <w:szCs w:val="24"/>
        </w:rPr>
      </w:pPr>
      <w:r w:rsidRPr="009835B1">
        <w:rPr>
          <w:bCs/>
          <w:i/>
          <w:color w:val="auto"/>
          <w:szCs w:val="24"/>
        </w:rPr>
        <w:lastRenderedPageBreak/>
        <w:t>Keywords:</w:t>
      </w:r>
      <w:r w:rsidRPr="009835B1">
        <w:rPr>
          <w:b w:val="0"/>
          <w:i/>
          <w:color w:val="auto"/>
          <w:szCs w:val="24"/>
        </w:rPr>
        <w:t xml:space="preserve"> </w:t>
      </w:r>
      <w:r w:rsidR="00A04620" w:rsidRPr="00A04620">
        <w:rPr>
          <w:b w:val="0"/>
          <w:i/>
          <w:iCs/>
          <w:color w:val="auto"/>
          <w:szCs w:val="24"/>
          <w:lang w:val="id-ID"/>
        </w:rPr>
        <w:t>Psychoeducation, Bullying, Education</w:t>
      </w:r>
      <w:r w:rsidRPr="004B6BBF">
        <w:rPr>
          <w:bCs/>
          <w:i/>
          <w:color w:val="auto"/>
          <w:szCs w:val="24"/>
        </w:rPr>
        <w:t>.</w:t>
      </w:r>
    </w:p>
    <w:p w14:paraId="0F50273C" w14:textId="77777777" w:rsidR="00BA6B5A" w:rsidRDefault="00BA6B5A" w:rsidP="00BA6B5A">
      <w:pPr>
        <w:pStyle w:val="Heading1"/>
        <w:numPr>
          <w:ilvl w:val="0"/>
          <w:numId w:val="0"/>
        </w:numPr>
        <w:ind w:left="-5"/>
      </w:pPr>
    </w:p>
    <w:p w14:paraId="10FDEFD5" w14:textId="77777777" w:rsidR="00BA6B5A" w:rsidRDefault="00BA6B5A" w:rsidP="00BA6B5A">
      <w:pPr>
        <w:pStyle w:val="Heading1"/>
        <w:numPr>
          <w:ilvl w:val="0"/>
          <w:numId w:val="0"/>
        </w:numPr>
        <w:ind w:left="-5"/>
      </w:pPr>
    </w:p>
    <w:p w14:paraId="78E67958" w14:textId="77777777" w:rsidR="00BA6B5A" w:rsidRDefault="00BA6B5A" w:rsidP="00BA6B5A">
      <w:pPr>
        <w:pStyle w:val="Heading1"/>
        <w:numPr>
          <w:ilvl w:val="0"/>
          <w:numId w:val="0"/>
        </w:numPr>
        <w:spacing w:line="360" w:lineRule="auto"/>
        <w:ind w:left="-5"/>
      </w:pPr>
      <w:r>
        <w:t>PENDAHULUAN</w:t>
      </w:r>
    </w:p>
    <w:p w14:paraId="1C737873" w14:textId="77777777" w:rsidR="00A04620" w:rsidRPr="00A04620" w:rsidRDefault="00A04620" w:rsidP="00A04620">
      <w:pPr>
        <w:spacing w:after="0" w:line="360" w:lineRule="auto"/>
        <w:ind w:firstLine="567"/>
        <w:rPr>
          <w:rFonts w:eastAsiaTheme="minorHAnsi"/>
          <w:color w:val="auto"/>
          <w:szCs w:val="24"/>
          <w:shd w:val="clear" w:color="auto" w:fill="FFFFFF"/>
          <w:lang w:val="id-ID" w:eastAsia="en-US"/>
        </w:rPr>
      </w:pPr>
      <w:r w:rsidRPr="00A04620">
        <w:rPr>
          <w:rFonts w:eastAsiaTheme="minorHAnsi"/>
          <w:color w:val="auto"/>
          <w:szCs w:val="24"/>
          <w:shd w:val="clear" w:color="auto" w:fill="FFFFFF"/>
          <w:lang w:val="en-US" w:eastAsia="en-US"/>
        </w:rPr>
        <w:t xml:space="preserve">Sekolah Dasar (SD) merupakan jenjang pendidikan formal yang paling awal yang memiliki peran penting dalam proses pendidikan di Indonesia. Menurut Peraturan Menteri Pendidikan Nasional Nomor 23 Tahun 2006, pendidikan dasar bertujuan untuk menanamkan nilai-nilai kecerdasan, pengetahuan, kepribadian, akhlak yang baik, serta keterampilan hidup mandiri dan kemampuan untuk melanjutkan pendidikan. Berdasarkan kutipan tersebut, tujuan pendidikan dasar pada dasarnya adalah untuk meletakkan dasar-dasar penting tersebut pada setiap anak. Fondasi ini diibaratkan sebagai penopang utama yang akan mendukung segala hal yang dibangun di atasnya. </w:t>
      </w:r>
      <w:r w:rsidRPr="00A04620">
        <w:rPr>
          <w:rFonts w:eastAsiaTheme="minorHAnsi"/>
          <w:color w:val="auto"/>
          <w:szCs w:val="24"/>
          <w:shd w:val="clear" w:color="auto" w:fill="FFFFFF"/>
          <w:lang w:val="id-ID" w:eastAsia="en-US"/>
        </w:rPr>
        <w:t xml:space="preserve">Pendidikan dasar di Indonesia berfungsi sebagai dasar untuk jenjang pendidikan selanjutnya dan harus memainkan peran penting dalam membentuk fondasi yang kokoh terkait dengan pembentukan karakter dan kepribadian anak, terutama siswa. Namun, jika dasar pendidikan tidak kuat dalam memberikan fondasi yang memengaruhi pembentukan karakter dan kepribadian anak, maka anak-anak akan rentan terpengaruh oleh hal-hal yang </w:t>
      </w:r>
      <w:r w:rsidRPr="00A04620">
        <w:rPr>
          <w:rFonts w:eastAsiaTheme="minorHAnsi"/>
          <w:color w:val="auto"/>
          <w:szCs w:val="24"/>
          <w:shd w:val="clear" w:color="auto" w:fill="FFFFFF"/>
          <w:lang w:val="en-US" w:eastAsia="en-US"/>
        </w:rPr>
        <w:t>negatif</w:t>
      </w:r>
      <w:r w:rsidRPr="00A04620">
        <w:rPr>
          <w:rFonts w:eastAsiaTheme="minorHAnsi"/>
          <w:color w:val="auto"/>
          <w:szCs w:val="24"/>
          <w:shd w:val="clear" w:color="auto" w:fill="FFFFFF"/>
          <w:lang w:val="id-ID" w:eastAsia="en-US"/>
        </w:rPr>
        <w:t>.</w:t>
      </w:r>
    </w:p>
    <w:p w14:paraId="14E09D6F" w14:textId="77777777" w:rsidR="00A04620" w:rsidRPr="00A04620" w:rsidRDefault="00A04620" w:rsidP="00A04620">
      <w:pPr>
        <w:spacing w:after="0" w:line="360" w:lineRule="auto"/>
        <w:ind w:firstLine="567"/>
        <w:rPr>
          <w:rFonts w:eastAsiaTheme="minorHAnsi"/>
          <w:color w:val="auto"/>
          <w:szCs w:val="24"/>
          <w:shd w:val="clear" w:color="auto" w:fill="FFFFFF"/>
          <w:lang w:val="id-ID" w:eastAsia="en-US"/>
        </w:rPr>
      </w:pPr>
      <w:r w:rsidRPr="00A04620">
        <w:rPr>
          <w:rFonts w:eastAsiaTheme="minorHAnsi"/>
          <w:color w:val="auto"/>
          <w:szCs w:val="24"/>
          <w:shd w:val="clear" w:color="auto" w:fill="FFFFFF"/>
          <w:lang w:val="id-ID" w:eastAsia="en-US"/>
        </w:rPr>
        <w:t xml:space="preserve">Para peneliti telah menemukan selama 30 tahun terakhir bahwa </w:t>
      </w:r>
      <w:r w:rsidRPr="00A04620">
        <w:rPr>
          <w:rFonts w:eastAsiaTheme="minorHAnsi"/>
          <w:i/>
          <w:iCs/>
          <w:color w:val="auto"/>
          <w:szCs w:val="24"/>
          <w:shd w:val="clear" w:color="auto" w:fill="FFFFFF"/>
          <w:lang w:val="id-ID" w:eastAsia="en-US"/>
        </w:rPr>
        <w:t>bullying</w:t>
      </w:r>
      <w:r w:rsidRPr="00A04620">
        <w:rPr>
          <w:rFonts w:eastAsiaTheme="minorHAnsi"/>
          <w:color w:val="auto"/>
          <w:szCs w:val="24"/>
          <w:shd w:val="clear" w:color="auto" w:fill="FFFFFF"/>
          <w:lang w:val="id-ID" w:eastAsia="en-US"/>
        </w:rPr>
        <w:t xml:space="preserve"> adalah penyebab potensial kekerasan di sekolah dan merupakan ancaman besar bagi perkembangan anak. Penyimpangan perilaku yang dialami oleh siswa SD tidak hanya terbatas pada tindakan kekerasan, yang merupakan salah satu bentuk agresi. Berbagai perilaku yang sering dilakukan oleh anak-anak SD dapat dikategorikan sebagai perilaku penyimpangan. Contohnya termasuk mengolok-olok teman, memukul, mencubit, menjambak, atau menjegal teman saat berjalan. </w:t>
      </w:r>
      <w:r w:rsidRPr="00A04620">
        <w:rPr>
          <w:rFonts w:eastAsiaTheme="minorHAnsi"/>
          <w:i/>
          <w:iCs/>
          <w:color w:val="auto"/>
          <w:szCs w:val="24"/>
          <w:shd w:val="clear" w:color="auto" w:fill="FFFFFF"/>
          <w:lang w:val="id-ID" w:eastAsia="en-US"/>
        </w:rPr>
        <w:t>Bullying</w:t>
      </w:r>
      <w:r w:rsidRPr="00A04620">
        <w:rPr>
          <w:rFonts w:eastAsiaTheme="minorHAnsi"/>
          <w:color w:val="auto"/>
          <w:szCs w:val="24"/>
          <w:shd w:val="clear" w:color="auto" w:fill="FFFFFF"/>
          <w:lang w:val="id-ID" w:eastAsia="en-US"/>
        </w:rPr>
        <w:t xml:space="preserve"> adalah salah satu contoh paling umum dari perilaku penyimpangan ini (Olweus 1978, dalam Smokowski &amp; Kopase, 2005).</w:t>
      </w:r>
    </w:p>
    <w:p w14:paraId="08047402" w14:textId="77777777" w:rsidR="00A04620" w:rsidRPr="00A04620" w:rsidRDefault="00A04620" w:rsidP="00A04620">
      <w:pPr>
        <w:spacing w:after="0" w:line="360" w:lineRule="auto"/>
        <w:ind w:firstLine="567"/>
        <w:rPr>
          <w:rFonts w:eastAsiaTheme="minorHAnsi"/>
          <w:color w:val="auto"/>
          <w:szCs w:val="24"/>
          <w:shd w:val="clear" w:color="auto" w:fill="FFFFFF"/>
          <w:lang w:val="id-ID" w:eastAsia="en-US"/>
        </w:rPr>
      </w:pPr>
      <w:r w:rsidRPr="00A04620">
        <w:rPr>
          <w:rFonts w:eastAsiaTheme="minorHAnsi"/>
          <w:i/>
          <w:iCs/>
          <w:color w:val="auto"/>
          <w:szCs w:val="24"/>
          <w:shd w:val="clear" w:color="auto" w:fill="FFFFFF"/>
          <w:lang w:val="id-ID" w:eastAsia="en-US"/>
        </w:rPr>
        <w:t xml:space="preserve">Bullying </w:t>
      </w:r>
      <w:r w:rsidRPr="00A04620">
        <w:rPr>
          <w:rFonts w:eastAsiaTheme="minorHAnsi"/>
          <w:color w:val="auto"/>
          <w:szCs w:val="24"/>
          <w:shd w:val="clear" w:color="auto" w:fill="FFFFFF"/>
          <w:lang w:val="id-ID" w:eastAsia="en-US"/>
        </w:rPr>
        <w:t>adalah perilaku agresif di mana individu atau kelompok mengganggu atau mengancam keselamatan dan kesehatan orang lain, baik secara fisik maupun secara emosional</w:t>
      </w:r>
      <w:r w:rsidRPr="00A04620">
        <w:rPr>
          <w:rFonts w:eastAsiaTheme="minorHAnsi"/>
          <w:i/>
          <w:iCs/>
          <w:color w:val="auto"/>
          <w:szCs w:val="24"/>
          <w:shd w:val="clear" w:color="auto" w:fill="FFFFFF"/>
          <w:lang w:val="id-ID" w:eastAsia="en-US"/>
        </w:rPr>
        <w:t xml:space="preserve">. </w:t>
      </w:r>
      <w:r w:rsidRPr="00A04620">
        <w:rPr>
          <w:rFonts w:eastAsiaTheme="minorHAnsi"/>
          <w:color w:val="auto"/>
          <w:szCs w:val="24"/>
          <w:shd w:val="clear" w:color="auto" w:fill="FFFFFF"/>
          <w:lang w:val="id-ID" w:eastAsia="en-US"/>
        </w:rPr>
        <w:t xml:space="preserve">Tindakan ini juga dapat mengancam harta benda, reputasi, atau penerimaan sosial seseorang. </w:t>
      </w:r>
      <w:r w:rsidRPr="00A04620">
        <w:rPr>
          <w:rFonts w:eastAsiaTheme="minorHAnsi"/>
          <w:i/>
          <w:iCs/>
          <w:color w:val="auto"/>
          <w:szCs w:val="24"/>
          <w:shd w:val="clear" w:color="auto" w:fill="FFFFFF"/>
          <w:lang w:val="id-ID" w:eastAsia="en-US"/>
        </w:rPr>
        <w:t>Bullying</w:t>
      </w:r>
      <w:r w:rsidRPr="00A04620">
        <w:rPr>
          <w:rFonts w:eastAsiaTheme="minorHAnsi"/>
          <w:color w:val="auto"/>
          <w:szCs w:val="24"/>
          <w:shd w:val="clear" w:color="auto" w:fill="FFFFFF"/>
          <w:lang w:val="id-ID" w:eastAsia="en-US"/>
        </w:rPr>
        <w:t xml:space="preserve"> dilakukan secara terus-menerus dan berulang kali (Kustanti et al., 2020). Perilaku ini mencakup berbagai bentuk kekerasan, dengan ciri khas berupa agresi yang berulang, baik secara fisik maupun emosional. Contoh perilaku </w:t>
      </w:r>
      <w:r w:rsidRPr="00A04620">
        <w:rPr>
          <w:rFonts w:eastAsiaTheme="minorHAnsi"/>
          <w:i/>
          <w:iCs/>
          <w:color w:val="auto"/>
          <w:szCs w:val="24"/>
          <w:shd w:val="clear" w:color="auto" w:fill="FFFFFF"/>
          <w:lang w:val="id-ID" w:eastAsia="en-US"/>
        </w:rPr>
        <w:t>bullying</w:t>
      </w:r>
      <w:r w:rsidRPr="00A04620">
        <w:rPr>
          <w:rFonts w:eastAsiaTheme="minorHAnsi"/>
          <w:color w:val="auto"/>
          <w:szCs w:val="24"/>
          <w:shd w:val="clear" w:color="auto" w:fill="FFFFFF"/>
          <w:lang w:val="id-ID" w:eastAsia="en-US"/>
        </w:rPr>
        <w:t xml:space="preserve"> termasuk mengolok-olok, </w:t>
      </w:r>
      <w:r w:rsidRPr="00A04620">
        <w:rPr>
          <w:rFonts w:eastAsiaTheme="minorHAnsi"/>
          <w:color w:val="auto"/>
          <w:szCs w:val="24"/>
          <w:shd w:val="clear" w:color="auto" w:fill="FFFFFF"/>
          <w:lang w:val="id-ID" w:eastAsia="en-US"/>
        </w:rPr>
        <w:lastRenderedPageBreak/>
        <w:t>memanggil dengan julukan, mencemooh, mengintimidasi, melecehkan, mengucilkan dari masyarakat, atau menyebarkan berita palsu (WHO, 2010).</w:t>
      </w:r>
    </w:p>
    <w:p w14:paraId="2DE32B8C" w14:textId="77777777" w:rsidR="00A04620" w:rsidRPr="00A04620" w:rsidRDefault="00A04620" w:rsidP="00A04620">
      <w:pPr>
        <w:spacing w:after="0" w:line="360" w:lineRule="auto"/>
        <w:ind w:firstLine="567"/>
        <w:rPr>
          <w:rFonts w:eastAsiaTheme="minorHAnsi"/>
          <w:color w:val="auto"/>
          <w:szCs w:val="24"/>
          <w:shd w:val="clear" w:color="auto" w:fill="FFFFFF"/>
          <w:lang w:val="en-US" w:eastAsia="en-US"/>
        </w:rPr>
      </w:pPr>
      <w:r w:rsidRPr="00A04620">
        <w:rPr>
          <w:rFonts w:eastAsiaTheme="minorHAnsi"/>
          <w:color w:val="auto"/>
          <w:szCs w:val="24"/>
          <w:shd w:val="clear" w:color="auto" w:fill="FFFFFF"/>
          <w:lang w:val="en-US" w:eastAsia="en-US"/>
        </w:rPr>
        <w:t xml:space="preserve">Jenis-jenis </w:t>
      </w:r>
      <w:r w:rsidRPr="00A04620">
        <w:rPr>
          <w:rFonts w:eastAsiaTheme="minorHAnsi"/>
          <w:i/>
          <w:iCs/>
          <w:color w:val="auto"/>
          <w:szCs w:val="24"/>
          <w:shd w:val="clear" w:color="auto" w:fill="FFFFFF"/>
          <w:lang w:val="en-US" w:eastAsia="en-US"/>
        </w:rPr>
        <w:t>bullying</w:t>
      </w:r>
      <w:r w:rsidRPr="00A04620">
        <w:rPr>
          <w:rFonts w:eastAsiaTheme="minorHAnsi"/>
          <w:color w:val="auto"/>
          <w:szCs w:val="24"/>
          <w:shd w:val="clear" w:color="auto" w:fill="FFFFFF"/>
          <w:lang w:val="en-US" w:eastAsia="en-US"/>
        </w:rPr>
        <w:t xml:space="preserve"> dibagi menjadi empat kategori, yaitu </w:t>
      </w:r>
      <w:r w:rsidRPr="00A04620">
        <w:rPr>
          <w:rFonts w:eastAsiaTheme="minorHAnsi"/>
          <w:i/>
          <w:iCs/>
          <w:color w:val="auto"/>
          <w:szCs w:val="24"/>
          <w:shd w:val="clear" w:color="auto" w:fill="FFFFFF"/>
          <w:lang w:val="en-US" w:eastAsia="en-US"/>
        </w:rPr>
        <w:t>bullying</w:t>
      </w:r>
      <w:r w:rsidRPr="00A04620">
        <w:rPr>
          <w:rFonts w:eastAsiaTheme="minorHAnsi"/>
          <w:color w:val="auto"/>
          <w:szCs w:val="24"/>
          <w:shd w:val="clear" w:color="auto" w:fill="FFFFFF"/>
          <w:lang w:val="en-US" w:eastAsia="en-US"/>
        </w:rPr>
        <w:t xml:space="preserve"> fisik (termasuk tindakan seperti memukul, menendang, mencubit, atau mendorong), </w:t>
      </w:r>
      <w:r w:rsidRPr="00A04620">
        <w:rPr>
          <w:rFonts w:eastAsiaTheme="minorHAnsi"/>
          <w:i/>
          <w:iCs/>
          <w:color w:val="auto"/>
          <w:szCs w:val="24"/>
          <w:shd w:val="clear" w:color="auto" w:fill="FFFFFF"/>
          <w:lang w:val="en-US" w:eastAsia="en-US"/>
        </w:rPr>
        <w:t>bullying</w:t>
      </w:r>
      <w:r w:rsidRPr="00A04620">
        <w:rPr>
          <w:rFonts w:eastAsiaTheme="minorHAnsi"/>
          <w:color w:val="auto"/>
          <w:szCs w:val="24"/>
          <w:shd w:val="clear" w:color="auto" w:fill="FFFFFF"/>
          <w:lang w:val="en-US" w:eastAsia="en-US"/>
        </w:rPr>
        <w:t xml:space="preserve"> verbal (termasuk penggunaan nama panggilan yang tidak pantas, penghinaan, ejekan, atau pelecehan lisan), </w:t>
      </w:r>
      <w:r w:rsidRPr="00A04620">
        <w:rPr>
          <w:rFonts w:eastAsiaTheme="minorHAnsi"/>
          <w:i/>
          <w:iCs/>
          <w:color w:val="auto"/>
          <w:szCs w:val="24"/>
          <w:shd w:val="clear" w:color="auto" w:fill="FFFFFF"/>
          <w:lang w:val="en-US" w:eastAsia="en-US"/>
        </w:rPr>
        <w:t>bullying</w:t>
      </w:r>
      <w:r w:rsidRPr="00A04620">
        <w:rPr>
          <w:rFonts w:eastAsiaTheme="minorHAnsi"/>
          <w:color w:val="auto"/>
          <w:szCs w:val="24"/>
          <w:shd w:val="clear" w:color="auto" w:fill="FFFFFF"/>
          <w:lang w:val="en-US" w:eastAsia="en-US"/>
        </w:rPr>
        <w:t xml:space="preserve"> sosial (termasuk menyebarkan kebohongan atau gosip, penggunaan ekspresi wajah atau bahasa tubuh yang negatif, serta tindakan yang mengancam atau merendahkan), dan </w:t>
      </w:r>
      <w:r w:rsidRPr="00A04620">
        <w:rPr>
          <w:rFonts w:eastAsiaTheme="minorHAnsi"/>
          <w:i/>
          <w:iCs/>
          <w:color w:val="auto"/>
          <w:szCs w:val="24"/>
          <w:shd w:val="clear" w:color="auto" w:fill="FFFFFF"/>
          <w:lang w:val="en-US" w:eastAsia="en-US"/>
        </w:rPr>
        <w:t>cyberbullying</w:t>
      </w:r>
      <w:r w:rsidRPr="00A04620">
        <w:rPr>
          <w:rFonts w:eastAsiaTheme="minorHAnsi"/>
          <w:color w:val="auto"/>
          <w:szCs w:val="24"/>
          <w:shd w:val="clear" w:color="auto" w:fill="FFFFFF"/>
          <w:lang w:val="en-US" w:eastAsia="en-US"/>
        </w:rPr>
        <w:t xml:space="preserve"> (termasuk tindakan mengancam atau merendahkan melalui teknologi digital seperti komputer, ponsel pintar, media sosial, atau situs web) (Masdin, 2013).</w:t>
      </w:r>
    </w:p>
    <w:p w14:paraId="7F0A63E3" w14:textId="77777777" w:rsidR="00A04620" w:rsidRPr="00A04620" w:rsidRDefault="00A04620" w:rsidP="00A04620">
      <w:pPr>
        <w:spacing w:after="0" w:line="360" w:lineRule="auto"/>
        <w:ind w:firstLine="567"/>
        <w:rPr>
          <w:rFonts w:eastAsiaTheme="minorHAnsi"/>
          <w:color w:val="auto"/>
          <w:szCs w:val="24"/>
          <w:shd w:val="clear" w:color="auto" w:fill="FFFFFF"/>
          <w:lang w:val="en-US" w:eastAsia="en-US"/>
        </w:rPr>
      </w:pPr>
      <w:r w:rsidRPr="00A04620">
        <w:rPr>
          <w:rFonts w:eastAsiaTheme="minorHAnsi"/>
          <w:color w:val="auto"/>
          <w:szCs w:val="24"/>
          <w:shd w:val="clear" w:color="auto" w:fill="FFFFFF"/>
          <w:lang w:val="id-ID" w:eastAsia="en-US"/>
        </w:rPr>
        <w:t xml:space="preserve">Pelaku </w:t>
      </w:r>
      <w:r w:rsidRPr="00A04620">
        <w:rPr>
          <w:rFonts w:eastAsiaTheme="minorHAnsi"/>
          <w:i/>
          <w:iCs/>
          <w:color w:val="auto"/>
          <w:szCs w:val="24"/>
          <w:shd w:val="clear" w:color="auto" w:fill="FFFFFF"/>
          <w:lang w:val="id-ID" w:eastAsia="en-US"/>
        </w:rPr>
        <w:t>bullying</w:t>
      </w:r>
      <w:r w:rsidRPr="00A04620">
        <w:rPr>
          <w:rFonts w:eastAsiaTheme="minorHAnsi"/>
          <w:color w:val="auto"/>
          <w:szCs w:val="24"/>
          <w:shd w:val="clear" w:color="auto" w:fill="FFFFFF"/>
          <w:lang w:val="id-ID" w:eastAsia="en-US"/>
        </w:rPr>
        <w:t xml:space="preserve"> melakukan tindakan </w:t>
      </w:r>
      <w:r w:rsidRPr="00A04620">
        <w:rPr>
          <w:rFonts w:eastAsiaTheme="minorHAnsi"/>
          <w:i/>
          <w:iCs/>
          <w:color w:val="auto"/>
          <w:szCs w:val="24"/>
          <w:shd w:val="clear" w:color="auto" w:fill="FFFFFF"/>
          <w:lang w:val="id-ID" w:eastAsia="en-US"/>
        </w:rPr>
        <w:t xml:space="preserve">bullying </w:t>
      </w:r>
      <w:r w:rsidRPr="00A04620">
        <w:rPr>
          <w:rFonts w:eastAsiaTheme="minorHAnsi"/>
          <w:color w:val="auto"/>
          <w:szCs w:val="24"/>
          <w:shd w:val="clear" w:color="auto" w:fill="FFFFFF"/>
          <w:lang w:val="id-ID" w:eastAsia="en-US"/>
        </w:rPr>
        <w:t xml:space="preserve">karena beberapa faktor, </w:t>
      </w:r>
      <w:r w:rsidRPr="00A04620">
        <w:rPr>
          <w:rFonts w:eastAsiaTheme="minorHAnsi"/>
          <w:color w:val="auto"/>
          <w:szCs w:val="24"/>
          <w:shd w:val="clear" w:color="auto" w:fill="FFFFFF"/>
          <w:lang w:val="en-US" w:eastAsia="en-US"/>
        </w:rPr>
        <w:t>diantarnya yaitu</w:t>
      </w:r>
      <w:r w:rsidRPr="00A04620">
        <w:rPr>
          <w:rFonts w:eastAsiaTheme="minorHAnsi"/>
          <w:color w:val="auto"/>
          <w:szCs w:val="24"/>
          <w:shd w:val="clear" w:color="auto" w:fill="FFFFFF"/>
          <w:lang w:val="id-ID" w:eastAsia="en-US"/>
        </w:rPr>
        <w:t xml:space="preserve"> karakteristik korban, sikap korban, tradisi atau budaya </w:t>
      </w:r>
      <w:r w:rsidRPr="00A04620">
        <w:rPr>
          <w:rFonts w:eastAsiaTheme="minorHAnsi"/>
          <w:i/>
          <w:iCs/>
          <w:color w:val="auto"/>
          <w:szCs w:val="24"/>
          <w:shd w:val="clear" w:color="auto" w:fill="FFFFFF"/>
          <w:lang w:val="id-ID" w:eastAsia="en-US"/>
        </w:rPr>
        <w:t>bullying</w:t>
      </w:r>
      <w:r w:rsidRPr="00A04620">
        <w:rPr>
          <w:rFonts w:eastAsiaTheme="minorHAnsi"/>
          <w:color w:val="auto"/>
          <w:szCs w:val="24"/>
          <w:shd w:val="clear" w:color="auto" w:fill="FFFFFF"/>
          <w:lang w:val="id-ID" w:eastAsia="en-US"/>
        </w:rPr>
        <w:t xml:space="preserve"> di sekolah, serta kemampuan empati yang kurang. Selain itu, tradisi </w:t>
      </w:r>
      <w:r w:rsidRPr="00A04620">
        <w:rPr>
          <w:rFonts w:eastAsiaTheme="minorHAnsi"/>
          <w:i/>
          <w:iCs/>
          <w:color w:val="auto"/>
          <w:szCs w:val="24"/>
          <w:shd w:val="clear" w:color="auto" w:fill="FFFFFF"/>
          <w:lang w:val="id-ID" w:eastAsia="en-US"/>
        </w:rPr>
        <w:t>bullying</w:t>
      </w:r>
      <w:r w:rsidRPr="00A04620">
        <w:rPr>
          <w:rFonts w:eastAsiaTheme="minorHAnsi"/>
          <w:color w:val="auto"/>
          <w:szCs w:val="24"/>
          <w:shd w:val="clear" w:color="auto" w:fill="FFFFFF"/>
          <w:lang w:val="id-ID" w:eastAsia="en-US"/>
        </w:rPr>
        <w:t xml:space="preserve"> yang berlangsung secara turun-temurun di sekolah Indonesia juga memainkan peranan penting. Contohnya, seorang anak yang menjadi korban </w:t>
      </w:r>
      <w:r w:rsidRPr="00A04620">
        <w:rPr>
          <w:rFonts w:eastAsiaTheme="minorHAnsi"/>
          <w:i/>
          <w:iCs/>
          <w:color w:val="auto"/>
          <w:szCs w:val="24"/>
          <w:shd w:val="clear" w:color="auto" w:fill="FFFFFF"/>
          <w:lang w:val="id-ID" w:eastAsia="en-US"/>
        </w:rPr>
        <w:t>bullying</w:t>
      </w:r>
      <w:r w:rsidRPr="00A04620">
        <w:rPr>
          <w:rFonts w:eastAsiaTheme="minorHAnsi"/>
          <w:color w:val="auto"/>
          <w:szCs w:val="24"/>
          <w:shd w:val="clear" w:color="auto" w:fill="FFFFFF"/>
          <w:lang w:val="id-ID" w:eastAsia="en-US"/>
        </w:rPr>
        <w:t xml:space="preserve"> senioritas di masa lalu kemudian balas dendam dengan melakukan </w:t>
      </w:r>
      <w:r w:rsidRPr="00A04620">
        <w:rPr>
          <w:rFonts w:eastAsiaTheme="minorHAnsi"/>
          <w:i/>
          <w:iCs/>
          <w:color w:val="auto"/>
          <w:szCs w:val="24"/>
          <w:shd w:val="clear" w:color="auto" w:fill="FFFFFF"/>
          <w:lang w:val="id-ID" w:eastAsia="en-US"/>
        </w:rPr>
        <w:t>bullying</w:t>
      </w:r>
      <w:r w:rsidRPr="00A04620">
        <w:rPr>
          <w:rFonts w:eastAsiaTheme="minorHAnsi"/>
          <w:color w:val="auto"/>
          <w:szCs w:val="24"/>
          <w:shd w:val="clear" w:color="auto" w:fill="FFFFFF"/>
          <w:lang w:val="id-ID" w:eastAsia="en-US"/>
        </w:rPr>
        <w:t xml:space="preserve"> terhadap anak-anak yang lebih muda, dengan alasan bahwa ia ingin melanjutkan tradisi atau budaya yang telah ada. Dengan demikian, tradisi </w:t>
      </w:r>
      <w:r w:rsidRPr="00A04620">
        <w:rPr>
          <w:rFonts w:eastAsiaTheme="minorHAnsi"/>
          <w:i/>
          <w:iCs/>
          <w:color w:val="auto"/>
          <w:szCs w:val="24"/>
          <w:shd w:val="clear" w:color="auto" w:fill="FFFFFF"/>
          <w:lang w:val="id-ID" w:eastAsia="en-US"/>
        </w:rPr>
        <w:t>bullying</w:t>
      </w:r>
      <w:r w:rsidRPr="00A04620">
        <w:rPr>
          <w:rFonts w:eastAsiaTheme="minorHAnsi"/>
          <w:color w:val="auto"/>
          <w:szCs w:val="24"/>
          <w:shd w:val="clear" w:color="auto" w:fill="FFFFFF"/>
          <w:lang w:val="id-ID" w:eastAsia="en-US"/>
        </w:rPr>
        <w:t xml:space="preserve"> ini menjadi bagian dari budaya sekolah yang berlangsung secara turun-temurun.</w:t>
      </w:r>
      <w:r w:rsidRPr="00A04620">
        <w:rPr>
          <w:rFonts w:eastAsiaTheme="minorHAnsi"/>
          <w:color w:val="auto"/>
          <w:szCs w:val="24"/>
          <w:shd w:val="clear" w:color="auto" w:fill="FFFFFF"/>
          <w:lang w:val="en-US" w:eastAsia="en-US"/>
        </w:rPr>
        <w:t xml:space="preserve"> </w:t>
      </w:r>
    </w:p>
    <w:p w14:paraId="4CA6E6FD" w14:textId="77777777" w:rsidR="00A04620" w:rsidRPr="00A04620" w:rsidRDefault="00A04620" w:rsidP="00A04620">
      <w:pPr>
        <w:spacing w:after="0" w:line="360" w:lineRule="auto"/>
        <w:ind w:firstLine="567"/>
        <w:rPr>
          <w:rFonts w:eastAsiaTheme="minorHAnsi"/>
          <w:color w:val="auto"/>
          <w:szCs w:val="24"/>
          <w:shd w:val="clear" w:color="auto" w:fill="FFFFFF"/>
          <w:lang w:val="id-ID" w:eastAsia="en-US"/>
        </w:rPr>
      </w:pPr>
      <w:r w:rsidRPr="00A04620">
        <w:rPr>
          <w:rFonts w:eastAsiaTheme="minorHAnsi"/>
          <w:color w:val="auto"/>
          <w:szCs w:val="24"/>
          <w:shd w:val="clear" w:color="auto" w:fill="FFFFFF"/>
          <w:lang w:val="id-ID" w:eastAsia="en-US"/>
        </w:rPr>
        <w:t xml:space="preserve">Pemerintah Indonesia melakukan berbagai upaya untuk menangani tindakan </w:t>
      </w:r>
      <w:r w:rsidRPr="00A04620">
        <w:rPr>
          <w:rFonts w:eastAsiaTheme="minorHAnsi"/>
          <w:i/>
          <w:iCs/>
          <w:color w:val="auto"/>
          <w:szCs w:val="24"/>
          <w:shd w:val="clear" w:color="auto" w:fill="FFFFFF"/>
          <w:lang w:val="id-ID" w:eastAsia="en-US"/>
        </w:rPr>
        <w:t>bullying</w:t>
      </w:r>
      <w:r w:rsidRPr="00A04620">
        <w:rPr>
          <w:rFonts w:eastAsiaTheme="minorHAnsi"/>
          <w:color w:val="auto"/>
          <w:szCs w:val="24"/>
          <w:shd w:val="clear" w:color="auto" w:fill="FFFFFF"/>
          <w:lang w:val="id-ID" w:eastAsia="en-US"/>
        </w:rPr>
        <w:t>. Upaya pencegahan dan penanggulangan ini melibatkan berbagai pihak, termasuk keluarga, sekolah, dan masyarakat yang paling dekat dengan anak. Tumon (2014)</w:t>
      </w:r>
      <w:r w:rsidRPr="00A04620">
        <w:rPr>
          <w:rFonts w:eastAsiaTheme="minorHAnsi"/>
          <w:color w:val="auto"/>
          <w:szCs w:val="24"/>
          <w:shd w:val="clear" w:color="auto" w:fill="FFFFFF"/>
          <w:lang w:val="en-US" w:eastAsia="en-US"/>
        </w:rPr>
        <w:t xml:space="preserve"> mengemukakan bahwa </w:t>
      </w:r>
      <w:r w:rsidRPr="00A04620">
        <w:rPr>
          <w:rFonts w:eastAsiaTheme="minorHAnsi"/>
          <w:color w:val="auto"/>
          <w:szCs w:val="24"/>
          <w:shd w:val="clear" w:color="auto" w:fill="FFFFFF"/>
          <w:lang w:val="id-ID" w:eastAsia="en-US"/>
        </w:rPr>
        <w:t>bullying terjadi karena dipengaruhi oleh beberapa faktor seperti keluarga, teman sebaya, dan sekolah. Ketika ketiga faktor ini tidak berjalan dengan baik, remaja cenderung melampiaskan gejolak emosinya secara negatif, salah satunya melalui perilaku bullying.</w:t>
      </w:r>
    </w:p>
    <w:p w14:paraId="39F84490" w14:textId="77777777" w:rsidR="00A04620" w:rsidRPr="00A04620" w:rsidRDefault="00A04620" w:rsidP="00A04620">
      <w:pPr>
        <w:spacing w:after="0" w:line="360" w:lineRule="auto"/>
        <w:ind w:firstLine="567"/>
        <w:rPr>
          <w:rFonts w:eastAsiaTheme="minorHAnsi"/>
          <w:color w:val="auto"/>
          <w:szCs w:val="24"/>
          <w:shd w:val="clear" w:color="auto" w:fill="FFFFFF"/>
          <w:lang w:val="en-US" w:eastAsia="en-US"/>
        </w:rPr>
      </w:pPr>
      <w:r w:rsidRPr="00A04620">
        <w:rPr>
          <w:rFonts w:eastAsiaTheme="minorHAnsi"/>
          <w:color w:val="auto"/>
          <w:szCs w:val="24"/>
          <w:shd w:val="clear" w:color="auto" w:fill="FFFFFF"/>
          <w:lang w:val="en-US" w:eastAsia="en-US"/>
        </w:rPr>
        <w:t xml:space="preserve">Komisi Perlindungan Anak Indonesia (KPAI) mencatat telah menerima 37.381 pengaduan kasus kekerasan pada anak dalam periode 2011 hingga 2019. Dari jumlah tersebut, terdapat 2.473 laporan terkait bullying di lingkungan pendidikan dan media sosial, dengan tren yang terus meningkat. Pada tahun 2016, UNICEF melaporkan bahwa Indonesia menduduki peringkat pertama di ASEAN dalam hal kekerasan pada anak, dengan persentase sebesar 84%. Menurut hasil Data Asesmen Nasional tahun 2021, sekitar 24,4% peserta didik berpotensi mengalami perundungan atau </w:t>
      </w:r>
      <w:r w:rsidRPr="00A04620">
        <w:rPr>
          <w:rFonts w:eastAsiaTheme="minorHAnsi"/>
          <w:i/>
          <w:iCs/>
          <w:color w:val="auto"/>
          <w:szCs w:val="24"/>
          <w:shd w:val="clear" w:color="auto" w:fill="FFFFFF"/>
          <w:lang w:val="en-US" w:eastAsia="en-US"/>
        </w:rPr>
        <w:t>bullying</w:t>
      </w:r>
      <w:r w:rsidRPr="00A04620">
        <w:rPr>
          <w:rFonts w:eastAsiaTheme="minorHAnsi"/>
          <w:color w:val="auto"/>
          <w:szCs w:val="24"/>
          <w:shd w:val="clear" w:color="auto" w:fill="FFFFFF"/>
          <w:lang w:val="en-US" w:eastAsia="en-US"/>
        </w:rPr>
        <w:t xml:space="preserve"> di lingkungan pendidikan (Direktorat Sekolah Dasar, 2022). Temuan ini mendorong Menteri Pendidikan, Kebudayaan, Riset, dan Teknologi, </w:t>
      </w:r>
      <w:r w:rsidRPr="00A04620">
        <w:rPr>
          <w:rFonts w:eastAsiaTheme="minorHAnsi"/>
          <w:color w:val="auto"/>
          <w:szCs w:val="24"/>
          <w:shd w:val="clear" w:color="auto" w:fill="FFFFFF"/>
          <w:lang w:val="en-US" w:eastAsia="en-US"/>
        </w:rPr>
        <w:lastRenderedPageBreak/>
        <w:t xml:space="preserve">Nadiem Makarim, untuk menekankan perlunya upaya yang efektif dan berkelanjutan dalam menangani tindak </w:t>
      </w:r>
      <w:r w:rsidRPr="00A04620">
        <w:rPr>
          <w:rFonts w:eastAsiaTheme="minorHAnsi"/>
          <w:i/>
          <w:iCs/>
          <w:color w:val="auto"/>
          <w:szCs w:val="24"/>
          <w:shd w:val="clear" w:color="auto" w:fill="FFFFFF"/>
          <w:lang w:val="en-US" w:eastAsia="en-US"/>
        </w:rPr>
        <w:t>bullying</w:t>
      </w:r>
      <w:r w:rsidRPr="00A04620">
        <w:rPr>
          <w:rFonts w:eastAsiaTheme="minorHAnsi"/>
          <w:color w:val="auto"/>
          <w:szCs w:val="24"/>
          <w:shd w:val="clear" w:color="auto" w:fill="FFFFFF"/>
          <w:lang w:val="en-US" w:eastAsia="en-US"/>
        </w:rPr>
        <w:t xml:space="preserve"> di sekolah-sekolah di Indonesia (Astungkoro, 2023).</w:t>
      </w:r>
    </w:p>
    <w:p w14:paraId="046B1B30" w14:textId="77777777" w:rsidR="00A04620" w:rsidRPr="00A04620" w:rsidRDefault="00A04620" w:rsidP="00A04620">
      <w:pPr>
        <w:spacing w:after="0" w:line="360" w:lineRule="auto"/>
        <w:ind w:firstLine="567"/>
        <w:rPr>
          <w:rFonts w:eastAsiaTheme="minorHAnsi"/>
          <w:color w:val="auto"/>
          <w:szCs w:val="24"/>
          <w:shd w:val="clear" w:color="auto" w:fill="FFFFFF"/>
          <w:lang w:val="en-US" w:eastAsia="en-US"/>
        </w:rPr>
      </w:pPr>
      <w:r w:rsidRPr="00A04620">
        <w:rPr>
          <w:rFonts w:eastAsiaTheme="minorHAnsi"/>
          <w:color w:val="auto"/>
          <w:szCs w:val="24"/>
          <w:shd w:val="clear" w:color="auto" w:fill="FFFFFF"/>
          <w:lang w:val="id-ID" w:eastAsia="en-US"/>
        </w:rPr>
        <w:t xml:space="preserve">Di provinsi Sulawesi Selatan, kasus </w:t>
      </w:r>
      <w:r w:rsidRPr="00A04620">
        <w:rPr>
          <w:rFonts w:eastAsiaTheme="minorHAnsi"/>
          <w:i/>
          <w:iCs/>
          <w:color w:val="auto"/>
          <w:szCs w:val="24"/>
          <w:shd w:val="clear" w:color="auto" w:fill="FFFFFF"/>
          <w:lang w:val="id-ID" w:eastAsia="en-US"/>
        </w:rPr>
        <w:t>bullying</w:t>
      </w:r>
      <w:r w:rsidRPr="00A04620">
        <w:rPr>
          <w:rFonts w:eastAsiaTheme="minorHAnsi"/>
          <w:color w:val="auto"/>
          <w:szCs w:val="24"/>
          <w:shd w:val="clear" w:color="auto" w:fill="FFFFFF"/>
          <w:lang w:val="id-ID" w:eastAsia="en-US"/>
        </w:rPr>
        <w:t xml:space="preserve"> menunjukkan tren yang mengkhawatirkan. Menurut laporan peneliti Yayasan Indonesia Mengajar, Farida Ohan, setiap hari ada sekitar 6 hingga 10 siswi yang mengalami atau melakukan </w:t>
      </w:r>
      <w:r w:rsidRPr="00A04620">
        <w:rPr>
          <w:rFonts w:eastAsiaTheme="minorHAnsi"/>
          <w:i/>
          <w:iCs/>
          <w:color w:val="auto"/>
          <w:szCs w:val="24"/>
          <w:shd w:val="clear" w:color="auto" w:fill="FFFFFF"/>
          <w:lang w:val="id-ID" w:eastAsia="en-US"/>
        </w:rPr>
        <w:t>bullying</w:t>
      </w:r>
      <w:r w:rsidRPr="00A04620">
        <w:rPr>
          <w:rFonts w:eastAsiaTheme="minorHAnsi"/>
          <w:color w:val="auto"/>
          <w:szCs w:val="24"/>
          <w:shd w:val="clear" w:color="auto" w:fill="FFFFFF"/>
          <w:lang w:val="id-ID" w:eastAsia="en-US"/>
        </w:rPr>
        <w:t xml:space="preserve"> di sekolah-sekolah di Makassar dan Gowa. Farida menekankan bahwa masalah ini tidak bisa diabaikan, karena perilaku</w:t>
      </w:r>
      <w:r w:rsidRPr="00A04620">
        <w:rPr>
          <w:rFonts w:eastAsiaTheme="minorHAnsi"/>
          <w:i/>
          <w:iCs/>
          <w:color w:val="auto"/>
          <w:szCs w:val="24"/>
          <w:shd w:val="clear" w:color="auto" w:fill="FFFFFF"/>
          <w:lang w:val="id-ID" w:eastAsia="en-US"/>
        </w:rPr>
        <w:t xml:space="preserve"> bullying</w:t>
      </w:r>
      <w:r w:rsidRPr="00A04620">
        <w:rPr>
          <w:rFonts w:eastAsiaTheme="minorHAnsi"/>
          <w:color w:val="auto"/>
          <w:szCs w:val="24"/>
          <w:shd w:val="clear" w:color="auto" w:fill="FFFFFF"/>
          <w:lang w:val="id-ID" w:eastAsia="en-US"/>
        </w:rPr>
        <w:t xml:space="preserve"> yang dibiarkan dapat berlanjut hingga dewasa (Paembonan, 2018).</w:t>
      </w:r>
      <w:r w:rsidRPr="00A04620">
        <w:rPr>
          <w:rFonts w:eastAsiaTheme="minorHAnsi"/>
          <w:color w:val="auto"/>
          <w:szCs w:val="24"/>
          <w:shd w:val="clear" w:color="auto" w:fill="FFFFFF"/>
          <w:lang w:val="en-US" w:eastAsia="en-US"/>
        </w:rPr>
        <w:t xml:space="preserve"> </w:t>
      </w:r>
    </w:p>
    <w:p w14:paraId="1BFEAFDF" w14:textId="77777777" w:rsidR="00A04620" w:rsidRPr="00A04620" w:rsidRDefault="00A04620" w:rsidP="00A04620">
      <w:pPr>
        <w:spacing w:after="0" w:line="360" w:lineRule="auto"/>
        <w:ind w:firstLine="567"/>
        <w:rPr>
          <w:rFonts w:eastAsiaTheme="minorHAnsi"/>
          <w:color w:val="auto"/>
          <w:szCs w:val="24"/>
          <w:shd w:val="clear" w:color="auto" w:fill="FFFFFF"/>
          <w:lang w:val="id-ID" w:eastAsia="en-US"/>
        </w:rPr>
      </w:pPr>
      <w:r w:rsidRPr="00A04620">
        <w:rPr>
          <w:rFonts w:eastAsiaTheme="minorHAnsi"/>
          <w:color w:val="auto"/>
          <w:szCs w:val="24"/>
          <w:shd w:val="clear" w:color="auto" w:fill="FFFFFF"/>
          <w:lang w:val="id-ID" w:eastAsia="en-US"/>
        </w:rPr>
        <w:t>Berdasarkan laporan yang diterima oleh UPTD PPA Kota Makassar pada bulan Maret, telah terjadi kasus perundungan (</w:t>
      </w:r>
      <w:r w:rsidRPr="00A04620">
        <w:rPr>
          <w:rFonts w:eastAsiaTheme="minorHAnsi"/>
          <w:i/>
          <w:iCs/>
          <w:color w:val="auto"/>
          <w:szCs w:val="24"/>
          <w:shd w:val="clear" w:color="auto" w:fill="FFFFFF"/>
          <w:lang w:val="id-ID" w:eastAsia="en-US"/>
        </w:rPr>
        <w:t>bullying</w:t>
      </w:r>
      <w:r w:rsidRPr="00A04620">
        <w:rPr>
          <w:rFonts w:eastAsiaTheme="minorHAnsi"/>
          <w:color w:val="auto"/>
          <w:szCs w:val="24"/>
          <w:shd w:val="clear" w:color="auto" w:fill="FFFFFF"/>
          <w:lang w:val="id-ID" w:eastAsia="en-US"/>
        </w:rPr>
        <w:t>) di salah satu sekolah yang berada di wilayah Makassar. Kasus ini terjadi di antara siswa dalam kelas yang sama. Menanggapi laporan tersebut, kami melakukan kunjungan ke sekolah yang bersangkutan untuk melakukan wawancara dan observasi dengan guru setempat. Dalam wawancara dengan guru wali kelas dan observasi yang dilakukan di kelas V dapat disimpulkan bahwa siswa-siswa di kelas tersebut masih kurang mendapatkan pengetahuan yang memadai tentang perundungan (</w:t>
      </w:r>
      <w:r w:rsidRPr="00A04620">
        <w:rPr>
          <w:rFonts w:eastAsiaTheme="minorHAnsi"/>
          <w:i/>
          <w:iCs/>
          <w:color w:val="auto"/>
          <w:szCs w:val="24"/>
          <w:shd w:val="clear" w:color="auto" w:fill="FFFFFF"/>
          <w:lang w:val="id-ID" w:eastAsia="en-US"/>
        </w:rPr>
        <w:t>bullying</w:t>
      </w:r>
      <w:r w:rsidRPr="00A04620">
        <w:rPr>
          <w:rFonts w:eastAsiaTheme="minorHAnsi"/>
          <w:color w:val="auto"/>
          <w:szCs w:val="24"/>
          <w:shd w:val="clear" w:color="auto" w:fill="FFFFFF"/>
          <w:lang w:val="id-ID" w:eastAsia="en-US"/>
        </w:rPr>
        <w:t>). Akibatnya, terkadang mereka terlibat dalam tindakan saling memukul atau berperilaku agresif, yang dianggap sebagai bentuk permainan oleh mereka. Namun, perilaku tersebut sebenarnya dapat dikategorikan sebagai tindakan perundungan.</w:t>
      </w:r>
    </w:p>
    <w:p w14:paraId="267BB077" w14:textId="48907A85" w:rsidR="00BA6B5A" w:rsidRPr="00F0356C" w:rsidRDefault="00A04620" w:rsidP="00F0356C">
      <w:pPr>
        <w:spacing w:after="0" w:line="360" w:lineRule="auto"/>
        <w:ind w:firstLine="567"/>
        <w:rPr>
          <w:b/>
          <w:lang w:val="en-US"/>
        </w:rPr>
      </w:pPr>
      <w:r w:rsidRPr="00A04620">
        <w:rPr>
          <w:rFonts w:eastAsiaTheme="minorHAnsi"/>
          <w:color w:val="auto"/>
          <w:szCs w:val="24"/>
          <w:shd w:val="clear" w:color="auto" w:fill="FFFFFF"/>
          <w:lang w:val="id-ID" w:eastAsia="en-US"/>
        </w:rPr>
        <w:t xml:space="preserve">Hal ini menunjukkan perlunya tindakan lebih lanjut untuk mengatasi masalah </w:t>
      </w:r>
      <w:r w:rsidRPr="00A04620">
        <w:rPr>
          <w:rFonts w:eastAsiaTheme="minorHAnsi"/>
          <w:i/>
          <w:iCs/>
          <w:color w:val="auto"/>
          <w:szCs w:val="24"/>
          <w:shd w:val="clear" w:color="auto" w:fill="FFFFFF"/>
          <w:lang w:val="id-ID" w:eastAsia="en-US"/>
        </w:rPr>
        <w:t>bullying</w:t>
      </w:r>
      <w:r w:rsidRPr="00A04620">
        <w:rPr>
          <w:rFonts w:eastAsiaTheme="minorHAnsi"/>
          <w:color w:val="auto"/>
          <w:szCs w:val="24"/>
          <w:shd w:val="clear" w:color="auto" w:fill="FFFFFF"/>
          <w:lang w:val="id-ID" w:eastAsia="en-US"/>
        </w:rPr>
        <w:t xml:space="preserve"> di sekolah tersebut. Sehingga kami melakukan psikoedukasi yang bertujuan untuk memberikan pemahaman yang lebih baik kepada siswa tentang perilaku perundungan, dampaknya, serta cara mencegah dan mengatasinya</w:t>
      </w:r>
      <w:r w:rsidR="00BA6B5A" w:rsidRPr="00EF138F">
        <w:rPr>
          <w:lang w:val="en-US"/>
        </w:rPr>
        <w:t xml:space="preserve">. </w:t>
      </w:r>
    </w:p>
    <w:p w14:paraId="722D9015" w14:textId="77777777" w:rsidR="00BA6B5A" w:rsidRDefault="00BA6B5A" w:rsidP="00BA6B5A">
      <w:pPr>
        <w:spacing w:before="240" w:after="0" w:line="360" w:lineRule="auto"/>
        <w:ind w:right="0" w:firstLine="0"/>
        <w:rPr>
          <w:b/>
          <w:bCs/>
          <w:color w:val="auto"/>
        </w:rPr>
      </w:pPr>
      <w:r w:rsidRPr="00BD4794">
        <w:rPr>
          <w:b/>
          <w:bCs/>
          <w:color w:val="auto"/>
        </w:rPr>
        <w:t>METODE PENELITIAN</w:t>
      </w:r>
    </w:p>
    <w:p w14:paraId="6A312316" w14:textId="77777777" w:rsidR="00A04620" w:rsidRPr="00A04620" w:rsidRDefault="00A04620" w:rsidP="00A04620">
      <w:pPr>
        <w:spacing w:after="0" w:line="360" w:lineRule="auto"/>
        <w:ind w:right="0" w:firstLine="567"/>
        <w:rPr>
          <w:bCs/>
          <w:color w:val="auto"/>
          <w:lang w:val="id-ID"/>
        </w:rPr>
      </w:pPr>
      <w:r w:rsidRPr="00A04620">
        <w:rPr>
          <w:bCs/>
          <w:color w:val="auto"/>
          <w:lang w:val="id-ID"/>
        </w:rPr>
        <w:t xml:space="preserve">Penelitian ini menggunakan metode eksperimen, yang dicirikan dengan pemberian manipulasi atau perlakuan khusus (Pratisti &amp; Yuwono, 2018). Perlakuan yang diberikan meliputi penyampaian materi mengenai definisi </w:t>
      </w:r>
      <w:r w:rsidRPr="00A04620">
        <w:rPr>
          <w:bCs/>
          <w:i/>
          <w:iCs/>
          <w:color w:val="auto"/>
          <w:lang w:val="id-ID"/>
        </w:rPr>
        <w:t>bullying</w:t>
      </w:r>
      <w:r w:rsidRPr="00A04620">
        <w:rPr>
          <w:bCs/>
          <w:color w:val="auto"/>
          <w:lang w:val="id-ID"/>
        </w:rPr>
        <w:t xml:space="preserve">, dampaknya, serta cara pencegahan dan penanggulangannya. Penelitian ini menggunakan desain </w:t>
      </w:r>
      <w:r w:rsidRPr="00A04620">
        <w:rPr>
          <w:bCs/>
          <w:i/>
          <w:iCs/>
          <w:color w:val="auto"/>
          <w:lang w:val="id-ID"/>
        </w:rPr>
        <w:t>one-group pretest-posttest</w:t>
      </w:r>
      <w:r w:rsidRPr="00A04620">
        <w:rPr>
          <w:bCs/>
          <w:color w:val="auto"/>
          <w:lang w:val="id-ID"/>
        </w:rPr>
        <w:t>, yang berarti terdapat pengujian sebelum perlakuan (</w:t>
      </w:r>
      <w:r w:rsidRPr="00A04620">
        <w:rPr>
          <w:bCs/>
          <w:i/>
          <w:iCs/>
          <w:color w:val="auto"/>
          <w:lang w:val="id-ID"/>
        </w:rPr>
        <w:t>pretest</w:t>
      </w:r>
      <w:r w:rsidRPr="00A04620">
        <w:rPr>
          <w:bCs/>
          <w:color w:val="auto"/>
          <w:lang w:val="id-ID"/>
        </w:rPr>
        <w:t>) dan setelah perlakuan (</w:t>
      </w:r>
      <w:r w:rsidRPr="00A04620">
        <w:rPr>
          <w:bCs/>
          <w:i/>
          <w:iCs/>
          <w:color w:val="auto"/>
          <w:lang w:val="id-ID"/>
        </w:rPr>
        <w:t>posttest</w:t>
      </w:r>
      <w:r w:rsidRPr="00A04620">
        <w:rPr>
          <w:bCs/>
          <w:color w:val="auto"/>
          <w:lang w:val="id-ID"/>
        </w:rPr>
        <w:t>). Kegiatan psikoedukasi ini menggunakan metode ekspositori, yang berfokus pada penyampaian informasi secara lisan dengan tujuan agar peserta didik dapat memahami dan menguasai materi pembelajaran dengan baik (Rizal, 2016).</w:t>
      </w:r>
    </w:p>
    <w:p w14:paraId="7A1BFF38" w14:textId="77777777" w:rsidR="00A04620" w:rsidRPr="00A04620" w:rsidRDefault="00A04620" w:rsidP="00A04620">
      <w:pPr>
        <w:spacing w:after="0" w:line="360" w:lineRule="auto"/>
        <w:ind w:right="0" w:firstLine="567"/>
        <w:rPr>
          <w:bCs/>
          <w:color w:val="auto"/>
          <w:lang w:val="id-ID"/>
        </w:rPr>
      </w:pPr>
      <w:r w:rsidRPr="00A04620">
        <w:rPr>
          <w:bCs/>
          <w:color w:val="auto"/>
          <w:lang w:val="id-ID"/>
        </w:rPr>
        <w:lastRenderedPageBreak/>
        <w:t xml:space="preserve">Langkah-langkah pelaksanaan kegiatan ini mencakup: a) Pembukaan, b) Pemberian </w:t>
      </w:r>
      <w:r w:rsidRPr="00A04620">
        <w:rPr>
          <w:bCs/>
          <w:i/>
          <w:iCs/>
          <w:color w:val="auto"/>
          <w:lang w:val="id-ID"/>
        </w:rPr>
        <w:t>pre-test,</w:t>
      </w:r>
      <w:r w:rsidRPr="00A04620">
        <w:rPr>
          <w:bCs/>
          <w:color w:val="auto"/>
          <w:lang w:val="id-ID"/>
        </w:rPr>
        <w:t xml:space="preserve"> c) Penyampaian materi, video edukasi, pembuatan poster, dan lagu stop </w:t>
      </w:r>
      <w:r w:rsidRPr="00A04620">
        <w:rPr>
          <w:bCs/>
          <w:i/>
          <w:iCs/>
          <w:color w:val="auto"/>
          <w:lang w:val="id-ID"/>
        </w:rPr>
        <w:t>bullying</w:t>
      </w:r>
      <w:r w:rsidRPr="00A04620">
        <w:rPr>
          <w:bCs/>
          <w:color w:val="auto"/>
          <w:lang w:val="id-ID"/>
        </w:rPr>
        <w:t xml:space="preserve">, d) Pemberian </w:t>
      </w:r>
      <w:r w:rsidRPr="00A04620">
        <w:rPr>
          <w:bCs/>
          <w:i/>
          <w:iCs/>
          <w:color w:val="auto"/>
          <w:lang w:val="id-ID"/>
        </w:rPr>
        <w:t>post-test</w:t>
      </w:r>
      <w:r w:rsidRPr="00A04620">
        <w:rPr>
          <w:bCs/>
          <w:color w:val="auto"/>
          <w:lang w:val="id-ID"/>
        </w:rPr>
        <w:t xml:space="preserve">, dan e) Penutup. Subjek penelitian adalah 37 siswa kelas V di SD Inpres Panaikang II/I. Kegiatan ini menggunakan metode analisis kuantitatif deskriptif dengan menerapkan teknik persentase. Data dikumpulkan melalui </w:t>
      </w:r>
      <w:r w:rsidRPr="00A04620">
        <w:rPr>
          <w:bCs/>
          <w:i/>
          <w:iCs/>
          <w:color w:val="auto"/>
          <w:lang w:val="id-ID"/>
        </w:rPr>
        <w:t>pre-test</w:t>
      </w:r>
      <w:r w:rsidRPr="00A04620">
        <w:rPr>
          <w:bCs/>
          <w:color w:val="auto"/>
          <w:lang w:val="id-ID"/>
        </w:rPr>
        <w:t xml:space="preserve"> dan </w:t>
      </w:r>
      <w:r w:rsidRPr="00A04620">
        <w:rPr>
          <w:bCs/>
          <w:i/>
          <w:iCs/>
          <w:color w:val="auto"/>
          <w:lang w:val="id-ID"/>
        </w:rPr>
        <w:t>post-test</w:t>
      </w:r>
      <w:r w:rsidRPr="00A04620">
        <w:rPr>
          <w:bCs/>
          <w:color w:val="auto"/>
          <w:lang w:val="id-ID"/>
        </w:rPr>
        <w:t xml:space="preserve"> yang dilakukan dengan menggunakan kertas dan pulpen. Evaluasi dilakukan setelah satu minggu pelaksanaan psikoedukasi, di mana peserta diminta untuk mengisi kembali instrumen pengukuran perilaku bullying. Tujuannya adalah untuk mengevaluasi efektivitas program psikoedukasi dalam mencegah </w:t>
      </w:r>
      <w:r w:rsidRPr="00A04620">
        <w:rPr>
          <w:bCs/>
          <w:i/>
          <w:iCs/>
          <w:color w:val="auto"/>
          <w:lang w:val="id-ID"/>
        </w:rPr>
        <w:t>bullying</w:t>
      </w:r>
      <w:r w:rsidRPr="00A04620">
        <w:rPr>
          <w:bCs/>
          <w:color w:val="auto"/>
          <w:lang w:val="id-ID"/>
        </w:rPr>
        <w:t xml:space="preserve"> dan mengidentifikasi perubahan perilaku yang mungkin terjadi selama periode satu minggu pasca pelaksanaan psikoedukasi tersebut.</w:t>
      </w:r>
    </w:p>
    <w:p w14:paraId="1F1B0DB1" w14:textId="77777777" w:rsidR="00A04620" w:rsidRPr="00A04620" w:rsidRDefault="00A04620" w:rsidP="00A04620">
      <w:pPr>
        <w:spacing w:after="0" w:line="360" w:lineRule="auto"/>
        <w:ind w:right="0" w:firstLine="567"/>
        <w:rPr>
          <w:bCs/>
          <w:color w:val="auto"/>
          <w:lang w:val="id-ID"/>
        </w:rPr>
      </w:pPr>
      <w:r w:rsidRPr="00A04620">
        <w:rPr>
          <w:bCs/>
          <w:color w:val="auto"/>
          <w:lang w:val="id-ID"/>
        </w:rPr>
        <w:t xml:space="preserve">Hasil penelitian diperoleh dari respons siswa pada lembar </w:t>
      </w:r>
      <w:r w:rsidRPr="00A04620">
        <w:rPr>
          <w:bCs/>
          <w:i/>
          <w:iCs/>
          <w:color w:val="auto"/>
          <w:lang w:val="id-ID"/>
        </w:rPr>
        <w:t>pre-test</w:t>
      </w:r>
      <w:r w:rsidRPr="00A04620">
        <w:rPr>
          <w:bCs/>
          <w:color w:val="auto"/>
          <w:lang w:val="id-ID"/>
        </w:rPr>
        <w:t xml:space="preserve"> dan </w:t>
      </w:r>
      <w:r w:rsidRPr="00A04620">
        <w:rPr>
          <w:bCs/>
          <w:i/>
          <w:iCs/>
          <w:color w:val="auto"/>
          <w:lang w:val="id-ID"/>
        </w:rPr>
        <w:t>post-test</w:t>
      </w:r>
      <w:r w:rsidRPr="00A04620">
        <w:rPr>
          <w:bCs/>
          <w:color w:val="auto"/>
          <w:lang w:val="id-ID"/>
        </w:rPr>
        <w:t xml:space="preserve">, yang dirancang berdasarkan materi yang diajarkan dalam sesi psikoedukasi. Lembar tes </w:t>
      </w:r>
      <w:r w:rsidRPr="00A04620">
        <w:rPr>
          <w:bCs/>
          <w:i/>
          <w:iCs/>
          <w:color w:val="auto"/>
          <w:lang w:val="id-ID"/>
        </w:rPr>
        <w:t>pre-test</w:t>
      </w:r>
      <w:r w:rsidRPr="00A04620">
        <w:rPr>
          <w:bCs/>
          <w:color w:val="auto"/>
          <w:lang w:val="id-ID"/>
        </w:rPr>
        <w:t xml:space="preserve"> dan </w:t>
      </w:r>
      <w:r w:rsidRPr="00A04620">
        <w:rPr>
          <w:bCs/>
          <w:i/>
          <w:iCs/>
          <w:color w:val="auto"/>
          <w:lang w:val="id-ID"/>
        </w:rPr>
        <w:t>post-test</w:t>
      </w:r>
      <w:r w:rsidRPr="00A04620">
        <w:rPr>
          <w:bCs/>
          <w:color w:val="auto"/>
          <w:lang w:val="id-ID"/>
        </w:rPr>
        <w:t xml:space="preserve"> terdiri dari 10 pertanyaan yang harus dijawab dengan benar atau salah. Setiap jawaban yang benar dinilai dengan skor 1, sedangkan jawaban yang salah dinilai dengan skor 0. Skor total diperoleh dengan menjumlahkan skor dari setiap jawaban. Sedangkan untuk lembar </w:t>
      </w:r>
      <w:r w:rsidRPr="00A04620">
        <w:rPr>
          <w:bCs/>
          <w:i/>
          <w:iCs/>
          <w:color w:val="auto"/>
          <w:lang w:val="id-ID"/>
        </w:rPr>
        <w:t>post-test</w:t>
      </w:r>
      <w:r w:rsidRPr="00A04620">
        <w:rPr>
          <w:bCs/>
          <w:color w:val="auto"/>
          <w:lang w:val="id-ID"/>
        </w:rPr>
        <w:t xml:space="preserve"> mengenai skala perilaku </w:t>
      </w:r>
      <w:r w:rsidRPr="00A04620">
        <w:rPr>
          <w:bCs/>
          <w:i/>
          <w:iCs/>
          <w:color w:val="auto"/>
          <w:lang w:val="id-ID"/>
        </w:rPr>
        <w:t>bullying</w:t>
      </w:r>
      <w:r w:rsidRPr="00A04620">
        <w:rPr>
          <w:bCs/>
          <w:color w:val="auto"/>
          <w:lang w:val="id-ID"/>
        </w:rPr>
        <w:t>, terdiri dari 13 pertanyaan yang menggunakan skala Likert: Tidak pernah (0), pernah (1), sering (2), sangat sering (3).</w:t>
      </w:r>
    </w:p>
    <w:p w14:paraId="6BE90D00" w14:textId="77777777" w:rsidR="00A04620" w:rsidRPr="00A04620" w:rsidRDefault="00A04620" w:rsidP="00A04620">
      <w:pPr>
        <w:spacing w:after="0" w:line="360" w:lineRule="auto"/>
        <w:ind w:right="0" w:firstLine="567"/>
        <w:rPr>
          <w:bCs/>
          <w:color w:val="auto"/>
          <w:lang w:val="id-ID"/>
        </w:rPr>
      </w:pPr>
      <w:r w:rsidRPr="00A04620">
        <w:rPr>
          <w:bCs/>
          <w:color w:val="auto"/>
          <w:lang w:val="id-ID"/>
        </w:rPr>
        <w:t>Berdasarkan  pemaparan  di  atas,  peneliti  dapat  merumuskan  hipotesis sebagai jawaban sementara dari permasalahan yang telah dipaparkan:</w:t>
      </w:r>
    </w:p>
    <w:p w14:paraId="66A4A0B3" w14:textId="77777777" w:rsidR="00A04620" w:rsidRPr="00A04620" w:rsidRDefault="00A04620" w:rsidP="00A04620">
      <w:pPr>
        <w:numPr>
          <w:ilvl w:val="0"/>
          <w:numId w:val="7"/>
        </w:numPr>
        <w:spacing w:after="0" w:line="360" w:lineRule="auto"/>
        <w:ind w:right="0"/>
        <w:rPr>
          <w:bCs/>
          <w:color w:val="auto"/>
          <w:lang w:val="id-ID"/>
        </w:rPr>
      </w:pPr>
      <w:r w:rsidRPr="00A04620">
        <w:rPr>
          <w:bCs/>
          <w:color w:val="auto"/>
          <w:lang w:val="id-ID"/>
        </w:rPr>
        <w:t xml:space="preserve">H0:  Tidak  ada  pengaruh  peningkatan  pemahaman dan perubahan perilaku setelah pemberian edukasi mengenai perilaku </w:t>
      </w:r>
      <w:r w:rsidRPr="00A04620">
        <w:rPr>
          <w:bCs/>
          <w:i/>
          <w:iCs/>
          <w:color w:val="auto"/>
          <w:lang w:val="id-ID"/>
        </w:rPr>
        <w:t>bullying</w:t>
      </w:r>
      <w:r w:rsidRPr="00A04620">
        <w:rPr>
          <w:bCs/>
          <w:color w:val="auto"/>
          <w:lang w:val="id-ID"/>
        </w:rPr>
        <w:t>, dampaknya, serta cara mencegah dan mengatasinya.</w:t>
      </w:r>
    </w:p>
    <w:p w14:paraId="15947E25" w14:textId="16D8831F" w:rsidR="00BA6B5A" w:rsidRPr="00F0356C" w:rsidRDefault="00A04620" w:rsidP="00F0356C">
      <w:pPr>
        <w:pStyle w:val="ListParagraph"/>
        <w:numPr>
          <w:ilvl w:val="0"/>
          <w:numId w:val="7"/>
        </w:numPr>
        <w:spacing w:after="0" w:line="360" w:lineRule="auto"/>
        <w:ind w:right="0"/>
        <w:rPr>
          <w:bCs/>
          <w:color w:val="auto"/>
          <w:lang w:val="en-US"/>
        </w:rPr>
      </w:pPr>
      <w:r w:rsidRPr="00F0356C">
        <w:rPr>
          <w:bCs/>
          <w:color w:val="auto"/>
          <w:lang w:val="id-ID"/>
        </w:rPr>
        <w:t xml:space="preserve">H1:   ada  pengaruh  peningkatan  pemahaman dan perubahan perilaku setelah pemberian edukasi mengenai perilaku </w:t>
      </w:r>
      <w:r w:rsidRPr="00F0356C">
        <w:rPr>
          <w:bCs/>
          <w:i/>
          <w:iCs/>
          <w:color w:val="auto"/>
          <w:lang w:val="id-ID"/>
        </w:rPr>
        <w:t>bullying</w:t>
      </w:r>
      <w:r w:rsidRPr="00F0356C">
        <w:rPr>
          <w:bCs/>
          <w:color w:val="auto"/>
          <w:lang w:val="id-ID"/>
        </w:rPr>
        <w:t>, dampaknya, serta cara mencegah dan mengatasinya</w:t>
      </w:r>
      <w:r w:rsidR="00BA6B5A" w:rsidRPr="00F0356C">
        <w:rPr>
          <w:bCs/>
          <w:color w:val="auto"/>
          <w:lang w:val="en-US"/>
        </w:rPr>
        <w:t>.</w:t>
      </w:r>
    </w:p>
    <w:p w14:paraId="7CB7FC5F" w14:textId="77777777" w:rsidR="00BA6B5A" w:rsidRDefault="00BA6B5A" w:rsidP="00BA6B5A">
      <w:pPr>
        <w:pStyle w:val="Heading1"/>
        <w:numPr>
          <w:ilvl w:val="0"/>
          <w:numId w:val="0"/>
        </w:numPr>
        <w:spacing w:before="240" w:after="0" w:line="360" w:lineRule="auto"/>
      </w:pPr>
      <w:r>
        <w:t xml:space="preserve">HASIL DAN PEMBAHASAN </w:t>
      </w:r>
    </w:p>
    <w:p w14:paraId="27D3D8FB" w14:textId="1C0A8475" w:rsidR="00BA6B5A" w:rsidRDefault="00A04620" w:rsidP="00CD0D0F">
      <w:pPr>
        <w:spacing w:line="360" w:lineRule="auto"/>
        <w:ind w:right="0" w:firstLine="567"/>
        <w:rPr>
          <w:rFonts w:eastAsia="Calibri"/>
          <w:bCs/>
          <w:color w:val="auto"/>
          <w:kern w:val="0"/>
          <w:szCs w:val="24"/>
          <w:lang w:val="en-US" w:eastAsia="id-ID"/>
          <w14:ligatures w14:val="none"/>
        </w:rPr>
      </w:pPr>
      <w:r w:rsidRPr="00A04620">
        <w:rPr>
          <w:rFonts w:eastAsia="Calibri"/>
          <w:i/>
          <w:iCs/>
          <w:color w:val="auto"/>
          <w:kern w:val="0"/>
          <w:szCs w:val="24"/>
          <w:lang w:val="id-ID" w:eastAsia="id-ID"/>
          <w14:ligatures w14:val="none"/>
        </w:rPr>
        <w:t>Bullying</w:t>
      </w:r>
      <w:r w:rsidRPr="00A04620">
        <w:rPr>
          <w:rFonts w:eastAsia="Calibri"/>
          <w:color w:val="auto"/>
          <w:kern w:val="0"/>
          <w:szCs w:val="24"/>
          <w:lang w:val="id-ID" w:eastAsia="id-ID"/>
          <w14:ligatures w14:val="none"/>
        </w:rPr>
        <w:t xml:space="preserve"> adalah perilaku agresif yang bertujuan untuk menyakiti atau merugikan individu lain, memberikan tekanan psikologis, dan dilakukan secara berulang atau terus-menerus dalam jangka waktu tertentu, baik oleh individu maupun kelompok (Emilda, 2022). Psikoedukasi adalah metode pendidikan yang bertujuan memberikan informasi mengenai masalah psikologis kepada kelompok atau masyarakat untuk meningkatkan pemahaman mereka (Piara et al., 2022). Hal tersebut sejalan dengan kegiatan yang dilakukan yaitu pemberian psikoedukasi dengan </w:t>
      </w:r>
      <w:r w:rsidRPr="00A04620">
        <w:rPr>
          <w:rFonts w:eastAsia="Calibri"/>
          <w:color w:val="auto"/>
          <w:kern w:val="0"/>
          <w:szCs w:val="24"/>
          <w:lang w:val="id-ID" w:eastAsia="id-ID"/>
          <w14:ligatures w14:val="none"/>
        </w:rPr>
        <w:lastRenderedPageBreak/>
        <w:t xml:space="preserve">tema </w:t>
      </w:r>
      <w:r w:rsidRPr="00A04620">
        <w:rPr>
          <w:rFonts w:eastAsia="Calibri"/>
          <w:i/>
          <w:iCs/>
          <w:color w:val="auto"/>
          <w:kern w:val="0"/>
          <w:szCs w:val="24"/>
          <w:lang w:val="id-ID" w:eastAsia="id-ID"/>
          <w14:ligatures w14:val="none"/>
        </w:rPr>
        <w:t>bullying</w:t>
      </w:r>
      <w:r w:rsidRPr="00A04620">
        <w:rPr>
          <w:rFonts w:eastAsia="Calibri"/>
          <w:color w:val="auto"/>
          <w:kern w:val="0"/>
          <w:szCs w:val="24"/>
          <w:lang w:val="id-ID" w:eastAsia="id-ID"/>
          <w14:ligatures w14:val="none"/>
        </w:rPr>
        <w:t xml:space="preserve"> bertujuan untuk pencegahan perilaku </w:t>
      </w:r>
      <w:r w:rsidRPr="00A04620">
        <w:rPr>
          <w:rFonts w:eastAsia="Calibri"/>
          <w:i/>
          <w:iCs/>
          <w:color w:val="auto"/>
          <w:kern w:val="0"/>
          <w:szCs w:val="24"/>
          <w:lang w:val="id-ID" w:eastAsia="id-ID"/>
          <w14:ligatures w14:val="none"/>
        </w:rPr>
        <w:t xml:space="preserve">bullying </w:t>
      </w:r>
      <w:r w:rsidRPr="00A04620">
        <w:rPr>
          <w:rFonts w:eastAsia="Calibri"/>
          <w:color w:val="auto"/>
          <w:kern w:val="0"/>
          <w:szCs w:val="24"/>
          <w:lang w:val="id-ID" w:eastAsia="id-ID"/>
          <w14:ligatures w14:val="none"/>
        </w:rPr>
        <w:t xml:space="preserve">dan mengidentifikasi perubahan perilaku yang terjadi selama periode satu minggu setelah pelaksanaan psikoedukasi dan diharapkan siswa mampu memahami perilaku </w:t>
      </w:r>
      <w:r w:rsidRPr="00A04620">
        <w:rPr>
          <w:rFonts w:eastAsia="Calibri"/>
          <w:i/>
          <w:iCs/>
          <w:color w:val="auto"/>
          <w:kern w:val="0"/>
          <w:szCs w:val="24"/>
          <w:lang w:val="id-ID" w:eastAsia="id-ID"/>
          <w14:ligatures w14:val="none"/>
        </w:rPr>
        <w:t xml:space="preserve">bullying, </w:t>
      </w:r>
      <w:r w:rsidRPr="00A04620">
        <w:rPr>
          <w:rFonts w:eastAsia="Calibri"/>
          <w:color w:val="auto"/>
          <w:kern w:val="0"/>
          <w:szCs w:val="24"/>
          <w:lang w:val="id-ID" w:eastAsia="id-ID"/>
          <w14:ligatures w14:val="none"/>
        </w:rPr>
        <w:t xml:space="preserve">termasuk dampak dan cara </w:t>
      </w:r>
      <w:r w:rsidR="00F0356C">
        <w:rPr>
          <w:rFonts w:eastAsia="Calibri"/>
          <w:bCs/>
          <w:noProof/>
          <w:color w:val="auto"/>
          <w:kern w:val="0"/>
          <w:szCs w:val="24"/>
          <w:lang w:val="en-US" w:eastAsia="id-ID"/>
          <w14:ligatures w14:val="none"/>
        </w:rPr>
        <w:drawing>
          <wp:anchor distT="0" distB="0" distL="114300" distR="114300" simplePos="0" relativeHeight="251658240" behindDoc="0" locked="0" layoutInCell="1" allowOverlap="1" wp14:anchorId="3575910F" wp14:editId="1797F1DE">
            <wp:simplePos x="0" y="0"/>
            <wp:positionH relativeFrom="column">
              <wp:posOffset>2994474</wp:posOffset>
            </wp:positionH>
            <wp:positionV relativeFrom="paragraph">
              <wp:posOffset>1089381</wp:posOffset>
            </wp:positionV>
            <wp:extent cx="2554605" cy="1914525"/>
            <wp:effectExtent l="0" t="0" r="0" b="9525"/>
            <wp:wrapTopAndBottom/>
            <wp:docPr id="14478890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4605" cy="1914525"/>
                    </a:xfrm>
                    <a:prstGeom prst="rect">
                      <a:avLst/>
                    </a:prstGeom>
                    <a:noFill/>
                  </pic:spPr>
                </pic:pic>
              </a:graphicData>
            </a:graphic>
          </wp:anchor>
        </w:drawing>
      </w:r>
      <w:r w:rsidR="00F0356C">
        <w:rPr>
          <w:rFonts w:eastAsia="Calibri"/>
          <w:bCs/>
          <w:noProof/>
          <w:color w:val="auto"/>
          <w:kern w:val="0"/>
          <w:szCs w:val="24"/>
          <w:lang w:val="en-US" w:eastAsia="id-ID"/>
          <w14:ligatures w14:val="none"/>
        </w:rPr>
        <w:drawing>
          <wp:anchor distT="0" distB="0" distL="114300" distR="114300" simplePos="0" relativeHeight="251659264" behindDoc="0" locked="0" layoutInCell="1" allowOverlap="1" wp14:anchorId="1BC2DD85" wp14:editId="44BF5426">
            <wp:simplePos x="0" y="0"/>
            <wp:positionH relativeFrom="column">
              <wp:posOffset>340174</wp:posOffset>
            </wp:positionH>
            <wp:positionV relativeFrom="paragraph">
              <wp:posOffset>1094352</wp:posOffset>
            </wp:positionV>
            <wp:extent cx="2560320" cy="1920240"/>
            <wp:effectExtent l="0" t="0" r="0" b="3810"/>
            <wp:wrapTopAndBottom/>
            <wp:docPr id="1462682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pic:spPr>
                </pic:pic>
              </a:graphicData>
            </a:graphic>
          </wp:anchor>
        </w:drawing>
      </w:r>
      <w:r w:rsidRPr="00A04620">
        <w:rPr>
          <w:rFonts w:eastAsia="Calibri"/>
          <w:color w:val="auto"/>
          <w:kern w:val="0"/>
          <w:szCs w:val="24"/>
          <w:lang w:val="id-ID" w:eastAsia="id-ID"/>
          <w14:ligatures w14:val="none"/>
        </w:rPr>
        <w:t>penanganannya</w:t>
      </w:r>
      <w:r w:rsidR="00BA6B5A" w:rsidRPr="00EF138F">
        <w:rPr>
          <w:rFonts w:eastAsia="Calibri"/>
          <w:bCs/>
          <w:color w:val="auto"/>
          <w:kern w:val="0"/>
          <w:szCs w:val="24"/>
          <w:lang w:val="en-US" w:eastAsia="id-ID"/>
          <w14:ligatures w14:val="none"/>
        </w:rPr>
        <w:t>.</w:t>
      </w:r>
    </w:p>
    <w:p w14:paraId="141F7C25" w14:textId="1E08A4D4" w:rsidR="00A04620" w:rsidRDefault="00CD0D0F" w:rsidP="00F0356C">
      <w:pPr>
        <w:spacing w:before="240" w:after="0" w:line="360" w:lineRule="auto"/>
        <w:ind w:right="0" w:firstLine="567"/>
        <w:jc w:val="center"/>
        <w:rPr>
          <w:rFonts w:eastAsia="Calibri"/>
          <w:bCs/>
          <w:i/>
          <w:iCs/>
          <w:color w:val="auto"/>
          <w:kern w:val="0"/>
          <w:szCs w:val="24"/>
          <w:lang w:val="en-US" w:eastAsia="id-ID"/>
          <w14:ligatures w14:val="none"/>
        </w:rPr>
      </w:pPr>
      <w:r w:rsidRPr="00CD0D0F">
        <w:rPr>
          <w:rFonts w:eastAsia="Calibri"/>
          <w:b/>
          <w:bCs/>
          <w:i/>
          <w:iCs/>
          <w:color w:val="auto"/>
          <w:kern w:val="0"/>
          <w:szCs w:val="24"/>
          <w:lang w:val="en-US" w:eastAsia="id-ID"/>
          <w14:ligatures w14:val="none"/>
        </w:rPr>
        <w:t>Gambar 1.</w:t>
      </w:r>
      <w:r w:rsidRPr="00CD0D0F">
        <w:rPr>
          <w:rFonts w:eastAsia="Calibri"/>
          <w:bCs/>
          <w:i/>
          <w:iCs/>
          <w:color w:val="auto"/>
          <w:kern w:val="0"/>
          <w:szCs w:val="24"/>
          <w:lang w:val="en-US" w:eastAsia="id-ID"/>
          <w14:ligatures w14:val="none"/>
        </w:rPr>
        <w:t xml:space="preserve"> Pemberian pre-test dan post-test kepada subjek</w:t>
      </w:r>
    </w:p>
    <w:p w14:paraId="0DFD7628" w14:textId="6E994DFF" w:rsidR="00CD0D0F" w:rsidRDefault="00CD0D0F" w:rsidP="00CD0D0F">
      <w:pPr>
        <w:spacing w:after="0" w:line="360" w:lineRule="auto"/>
        <w:ind w:right="0" w:firstLine="567"/>
        <w:rPr>
          <w:rFonts w:eastAsia="Calibri"/>
          <w:bCs/>
          <w:color w:val="auto"/>
          <w:kern w:val="0"/>
          <w:szCs w:val="24"/>
          <w:lang w:val="id-ID" w:eastAsia="id-ID"/>
          <w14:ligatures w14:val="none"/>
        </w:rPr>
      </w:pPr>
      <w:r w:rsidRPr="00CD0D0F">
        <w:rPr>
          <w:rFonts w:eastAsia="Calibri"/>
          <w:bCs/>
          <w:color w:val="auto"/>
          <w:kern w:val="0"/>
          <w:szCs w:val="24"/>
          <w:lang w:val="id-ID" w:eastAsia="id-ID"/>
          <w14:ligatures w14:val="none"/>
        </w:rPr>
        <w:t>Pre-test dan post-test diberikan untuk mengetahui dampak dari psikoedukasi yang telah diberikan kepada 35 subjek siswa kelas V. Analisis data dimulai dengan menguji normalitas distribusi data menggunakan uji Shapiro-Wilk. Berikut adalah hasil uji normalitas menggunakan uji Shapiro-Wilk</w:t>
      </w:r>
      <w:r>
        <w:rPr>
          <w:rFonts w:eastAsia="Calibri"/>
          <w:bCs/>
          <w:color w:val="auto"/>
          <w:kern w:val="0"/>
          <w:szCs w:val="24"/>
          <w:lang w:val="id-ID" w:eastAsia="id-ID"/>
          <w14:ligatures w14:val="none"/>
        </w:rPr>
        <w:t>.</w:t>
      </w:r>
    </w:p>
    <w:p w14:paraId="04C41E49" w14:textId="77777777" w:rsidR="00CD0D0F" w:rsidRDefault="00CD0D0F" w:rsidP="00CD0D0F">
      <w:pPr>
        <w:spacing w:after="0" w:line="360" w:lineRule="auto"/>
        <w:ind w:right="0" w:firstLine="567"/>
        <w:rPr>
          <w:rFonts w:eastAsia="Calibri"/>
          <w:bCs/>
          <w:i/>
          <w:iCs/>
          <w:color w:val="auto"/>
          <w:kern w:val="0"/>
          <w:szCs w:val="24"/>
          <w:lang w:val="id-ID" w:eastAsia="id-ID"/>
          <w14:ligatures w14:val="none"/>
        </w:rPr>
      </w:pPr>
      <w:r w:rsidRPr="00CD0D0F">
        <w:rPr>
          <w:rFonts w:eastAsia="Calibri"/>
          <w:bCs/>
          <w:i/>
          <w:iCs/>
          <w:color w:val="auto"/>
          <w:kern w:val="0"/>
          <w:szCs w:val="24"/>
          <w:lang w:val="id-ID" w:eastAsia="id-ID"/>
          <w14:ligatures w14:val="none"/>
        </w:rPr>
        <w:t xml:space="preserve">                                            </w:t>
      </w:r>
      <w:r w:rsidRPr="00CD0D0F">
        <w:rPr>
          <w:rFonts w:eastAsia="Calibri"/>
          <w:b/>
          <w:bCs/>
          <w:i/>
          <w:iCs/>
          <w:color w:val="auto"/>
          <w:kern w:val="0"/>
          <w:szCs w:val="24"/>
          <w:lang w:val="id-ID" w:eastAsia="id-ID"/>
          <w14:ligatures w14:val="none"/>
        </w:rPr>
        <w:t>Tabel 1.</w:t>
      </w:r>
      <w:r w:rsidRPr="00CD0D0F">
        <w:rPr>
          <w:rFonts w:eastAsia="Calibri"/>
          <w:bCs/>
          <w:i/>
          <w:iCs/>
          <w:color w:val="auto"/>
          <w:kern w:val="0"/>
          <w:szCs w:val="24"/>
          <w:lang w:val="id-ID" w:eastAsia="id-ID"/>
          <w14:ligatures w14:val="none"/>
        </w:rPr>
        <w:t xml:space="preserve"> Uji Normalitas</w:t>
      </w:r>
    </w:p>
    <w:p w14:paraId="6E328C97" w14:textId="7A14A328" w:rsidR="00CD0D0F" w:rsidRDefault="00CD0D0F" w:rsidP="00CD0D0F">
      <w:pPr>
        <w:spacing w:after="0" w:line="360" w:lineRule="auto"/>
        <w:ind w:right="0" w:firstLine="851"/>
        <w:jc w:val="left"/>
        <w:rPr>
          <w:rFonts w:eastAsia="Calibri"/>
          <w:bCs/>
          <w:i/>
          <w:iCs/>
          <w:color w:val="auto"/>
          <w:kern w:val="0"/>
          <w:szCs w:val="24"/>
          <w:lang w:val="id-ID" w:eastAsia="id-ID"/>
          <w14:ligatures w14:val="none"/>
        </w:rPr>
      </w:pPr>
      <w:r w:rsidRPr="00CD0D0F">
        <w:rPr>
          <w:rFonts w:eastAsia="Calibri"/>
          <w:bCs/>
          <w:i/>
          <w:iCs/>
          <w:color w:val="auto"/>
          <w:kern w:val="0"/>
          <w:szCs w:val="24"/>
          <w:lang w:val="id-ID" w:eastAsia="id-ID"/>
          <w14:ligatures w14:val="none"/>
        </w:rPr>
        <w:t>Descriptives</w:t>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1559"/>
        <w:gridCol w:w="1701"/>
      </w:tblGrid>
      <w:tr w:rsidR="00CD0D0F" w:rsidRPr="00CD0D0F" w14:paraId="2A6E5A9D" w14:textId="77777777" w:rsidTr="0090334E">
        <w:tc>
          <w:tcPr>
            <w:tcW w:w="3260" w:type="dxa"/>
            <w:tcBorders>
              <w:top w:val="single" w:sz="4" w:space="0" w:color="auto"/>
              <w:bottom w:val="single" w:sz="4" w:space="0" w:color="auto"/>
            </w:tcBorders>
          </w:tcPr>
          <w:p w14:paraId="5739FED2" w14:textId="77777777" w:rsidR="00CD0D0F" w:rsidRPr="00CD0D0F" w:rsidRDefault="00CD0D0F" w:rsidP="00CD0D0F">
            <w:pPr>
              <w:autoSpaceDE w:val="0"/>
              <w:autoSpaceDN w:val="0"/>
              <w:adjustRightInd w:val="0"/>
              <w:spacing w:after="0" w:line="276" w:lineRule="auto"/>
              <w:ind w:right="0" w:firstLine="0"/>
              <w:rPr>
                <w:rFonts w:eastAsiaTheme="minorHAnsi"/>
                <w:i/>
                <w:iCs/>
                <w:color w:val="auto"/>
                <w:lang w:val="id-ID" w:eastAsia="en-US"/>
              </w:rPr>
            </w:pPr>
          </w:p>
        </w:tc>
        <w:tc>
          <w:tcPr>
            <w:tcW w:w="1559" w:type="dxa"/>
            <w:tcBorders>
              <w:top w:val="single" w:sz="4" w:space="0" w:color="auto"/>
              <w:bottom w:val="single" w:sz="4" w:space="0" w:color="auto"/>
            </w:tcBorders>
          </w:tcPr>
          <w:p w14:paraId="66F19A4D" w14:textId="77777777" w:rsidR="00CD0D0F" w:rsidRPr="00CD0D0F" w:rsidRDefault="00CD0D0F" w:rsidP="00CD0D0F">
            <w:pPr>
              <w:autoSpaceDE w:val="0"/>
              <w:autoSpaceDN w:val="0"/>
              <w:adjustRightInd w:val="0"/>
              <w:spacing w:after="0" w:line="276" w:lineRule="auto"/>
              <w:ind w:right="0" w:firstLine="0"/>
              <w:rPr>
                <w:rFonts w:eastAsiaTheme="minorHAnsi"/>
                <w:i/>
                <w:iCs/>
                <w:color w:val="auto"/>
                <w:lang w:val="id-ID" w:eastAsia="en-US"/>
              </w:rPr>
            </w:pPr>
            <w:r w:rsidRPr="00CD0D0F">
              <w:rPr>
                <w:rFonts w:eastAsiaTheme="minorHAnsi"/>
                <w:i/>
                <w:iCs/>
                <w:color w:val="auto"/>
                <w:lang w:val="id-ID" w:eastAsia="en-US"/>
              </w:rPr>
              <w:t>Pre-test</w:t>
            </w:r>
          </w:p>
        </w:tc>
        <w:tc>
          <w:tcPr>
            <w:tcW w:w="1701" w:type="dxa"/>
            <w:tcBorders>
              <w:top w:val="single" w:sz="4" w:space="0" w:color="auto"/>
              <w:bottom w:val="single" w:sz="4" w:space="0" w:color="auto"/>
            </w:tcBorders>
          </w:tcPr>
          <w:p w14:paraId="5DB957E8" w14:textId="77777777" w:rsidR="00CD0D0F" w:rsidRPr="00CD0D0F" w:rsidRDefault="00CD0D0F" w:rsidP="00CD0D0F">
            <w:pPr>
              <w:autoSpaceDE w:val="0"/>
              <w:autoSpaceDN w:val="0"/>
              <w:adjustRightInd w:val="0"/>
              <w:spacing w:after="0" w:line="276" w:lineRule="auto"/>
              <w:ind w:right="0" w:firstLine="0"/>
              <w:rPr>
                <w:rFonts w:eastAsiaTheme="minorHAnsi"/>
                <w:i/>
                <w:iCs/>
                <w:color w:val="auto"/>
                <w:lang w:val="id-ID" w:eastAsia="en-US"/>
              </w:rPr>
            </w:pPr>
            <w:r w:rsidRPr="00CD0D0F">
              <w:rPr>
                <w:rFonts w:eastAsiaTheme="minorHAnsi"/>
                <w:i/>
                <w:iCs/>
                <w:color w:val="auto"/>
                <w:lang w:val="id-ID" w:eastAsia="en-US"/>
              </w:rPr>
              <w:t>Post-test</w:t>
            </w:r>
          </w:p>
        </w:tc>
      </w:tr>
      <w:tr w:rsidR="00CD0D0F" w:rsidRPr="00CD0D0F" w14:paraId="4B8477F2" w14:textId="77777777" w:rsidTr="0090334E">
        <w:tc>
          <w:tcPr>
            <w:tcW w:w="3260" w:type="dxa"/>
            <w:tcBorders>
              <w:top w:val="single" w:sz="4" w:space="0" w:color="auto"/>
            </w:tcBorders>
          </w:tcPr>
          <w:p w14:paraId="6697121F" w14:textId="77777777" w:rsidR="00CD0D0F" w:rsidRPr="00CD0D0F" w:rsidRDefault="00CD0D0F" w:rsidP="00CD0D0F">
            <w:pPr>
              <w:autoSpaceDE w:val="0"/>
              <w:autoSpaceDN w:val="0"/>
              <w:adjustRightInd w:val="0"/>
              <w:spacing w:after="0" w:line="276" w:lineRule="auto"/>
              <w:ind w:right="0" w:firstLine="0"/>
              <w:rPr>
                <w:rFonts w:eastAsiaTheme="minorHAnsi"/>
                <w:color w:val="auto"/>
                <w:lang w:val="id-ID" w:eastAsia="en-US"/>
              </w:rPr>
            </w:pPr>
            <w:r w:rsidRPr="00CD0D0F">
              <w:rPr>
                <w:rFonts w:eastAsiaTheme="minorHAnsi"/>
                <w:color w:val="auto"/>
                <w:lang w:val="id-ID" w:eastAsia="en-US"/>
              </w:rPr>
              <w:t xml:space="preserve">N </w:t>
            </w:r>
          </w:p>
        </w:tc>
        <w:tc>
          <w:tcPr>
            <w:tcW w:w="1559" w:type="dxa"/>
            <w:tcBorders>
              <w:top w:val="single" w:sz="4" w:space="0" w:color="auto"/>
            </w:tcBorders>
          </w:tcPr>
          <w:p w14:paraId="4C9F2E57" w14:textId="77777777" w:rsidR="00CD0D0F" w:rsidRPr="00CD0D0F" w:rsidRDefault="00CD0D0F" w:rsidP="00CD0D0F">
            <w:pPr>
              <w:autoSpaceDE w:val="0"/>
              <w:autoSpaceDN w:val="0"/>
              <w:adjustRightInd w:val="0"/>
              <w:spacing w:after="0" w:line="276" w:lineRule="auto"/>
              <w:ind w:right="0" w:firstLine="0"/>
              <w:rPr>
                <w:rFonts w:eastAsiaTheme="minorHAnsi"/>
                <w:color w:val="auto"/>
                <w:lang w:val="id-ID" w:eastAsia="en-US"/>
              </w:rPr>
            </w:pPr>
            <w:r w:rsidRPr="00CD0D0F">
              <w:rPr>
                <w:rFonts w:eastAsiaTheme="minorHAnsi"/>
                <w:color w:val="auto"/>
                <w:lang w:val="id-ID" w:eastAsia="en-US"/>
              </w:rPr>
              <w:t>35</w:t>
            </w:r>
          </w:p>
        </w:tc>
        <w:tc>
          <w:tcPr>
            <w:tcW w:w="1701" w:type="dxa"/>
            <w:tcBorders>
              <w:top w:val="single" w:sz="4" w:space="0" w:color="auto"/>
            </w:tcBorders>
          </w:tcPr>
          <w:p w14:paraId="11C19BD8" w14:textId="77777777" w:rsidR="00CD0D0F" w:rsidRPr="00CD0D0F" w:rsidRDefault="00CD0D0F" w:rsidP="00CD0D0F">
            <w:pPr>
              <w:autoSpaceDE w:val="0"/>
              <w:autoSpaceDN w:val="0"/>
              <w:adjustRightInd w:val="0"/>
              <w:spacing w:after="0" w:line="276" w:lineRule="auto"/>
              <w:ind w:right="0" w:firstLine="0"/>
              <w:rPr>
                <w:rFonts w:eastAsiaTheme="minorHAnsi"/>
                <w:color w:val="auto"/>
                <w:lang w:val="id-ID" w:eastAsia="en-US"/>
              </w:rPr>
            </w:pPr>
            <w:r w:rsidRPr="00CD0D0F">
              <w:rPr>
                <w:rFonts w:eastAsiaTheme="minorHAnsi"/>
                <w:color w:val="auto"/>
                <w:lang w:val="id-ID" w:eastAsia="en-US"/>
              </w:rPr>
              <w:t>35</w:t>
            </w:r>
          </w:p>
        </w:tc>
      </w:tr>
      <w:tr w:rsidR="00CD0D0F" w:rsidRPr="00CD0D0F" w14:paraId="448B188D" w14:textId="77777777" w:rsidTr="0090334E">
        <w:tc>
          <w:tcPr>
            <w:tcW w:w="3260" w:type="dxa"/>
            <w:tcBorders>
              <w:bottom w:val="single" w:sz="4" w:space="0" w:color="auto"/>
            </w:tcBorders>
          </w:tcPr>
          <w:p w14:paraId="33FA6DE2" w14:textId="77777777" w:rsidR="00CD0D0F" w:rsidRPr="00CD0D0F" w:rsidRDefault="00CD0D0F" w:rsidP="00CD0D0F">
            <w:pPr>
              <w:autoSpaceDE w:val="0"/>
              <w:autoSpaceDN w:val="0"/>
              <w:adjustRightInd w:val="0"/>
              <w:spacing w:after="0" w:line="276" w:lineRule="auto"/>
              <w:ind w:right="0" w:firstLine="0"/>
              <w:rPr>
                <w:rFonts w:eastAsiaTheme="minorHAnsi"/>
                <w:color w:val="auto"/>
                <w:lang w:val="id-ID" w:eastAsia="en-US"/>
              </w:rPr>
            </w:pPr>
            <w:r w:rsidRPr="00CD0D0F">
              <w:rPr>
                <w:rFonts w:eastAsiaTheme="minorHAnsi"/>
                <w:color w:val="auto"/>
                <w:lang w:val="id-ID" w:eastAsia="en-US"/>
              </w:rPr>
              <w:t>Shapiro-Wilk W</w:t>
            </w:r>
          </w:p>
        </w:tc>
        <w:tc>
          <w:tcPr>
            <w:tcW w:w="1559" w:type="dxa"/>
            <w:tcBorders>
              <w:bottom w:val="single" w:sz="4" w:space="0" w:color="auto"/>
            </w:tcBorders>
          </w:tcPr>
          <w:p w14:paraId="29565151" w14:textId="77777777" w:rsidR="00CD0D0F" w:rsidRPr="00CD0D0F" w:rsidRDefault="00CD0D0F" w:rsidP="00CD0D0F">
            <w:pPr>
              <w:autoSpaceDE w:val="0"/>
              <w:autoSpaceDN w:val="0"/>
              <w:adjustRightInd w:val="0"/>
              <w:spacing w:after="0" w:line="276" w:lineRule="auto"/>
              <w:ind w:right="0" w:firstLine="0"/>
              <w:rPr>
                <w:rFonts w:eastAsiaTheme="minorHAnsi"/>
                <w:color w:val="auto"/>
                <w:lang w:val="id-ID" w:eastAsia="en-US"/>
              </w:rPr>
            </w:pPr>
            <w:r w:rsidRPr="00CD0D0F">
              <w:rPr>
                <w:rFonts w:eastAsiaTheme="minorHAnsi"/>
                <w:color w:val="auto"/>
                <w:lang w:val="id-ID" w:eastAsia="en-US"/>
              </w:rPr>
              <w:t>0,003</w:t>
            </w:r>
          </w:p>
        </w:tc>
        <w:tc>
          <w:tcPr>
            <w:tcW w:w="1701" w:type="dxa"/>
            <w:tcBorders>
              <w:bottom w:val="single" w:sz="4" w:space="0" w:color="auto"/>
            </w:tcBorders>
          </w:tcPr>
          <w:p w14:paraId="6F7A5E93" w14:textId="77777777" w:rsidR="00CD0D0F" w:rsidRPr="00CD0D0F" w:rsidRDefault="00CD0D0F" w:rsidP="00CD0D0F">
            <w:pPr>
              <w:autoSpaceDE w:val="0"/>
              <w:autoSpaceDN w:val="0"/>
              <w:adjustRightInd w:val="0"/>
              <w:spacing w:after="0" w:line="276" w:lineRule="auto"/>
              <w:ind w:right="0" w:firstLine="0"/>
              <w:rPr>
                <w:rFonts w:eastAsiaTheme="minorHAnsi"/>
                <w:color w:val="auto"/>
                <w:lang w:val="id-ID" w:eastAsia="en-US"/>
              </w:rPr>
            </w:pPr>
            <w:r w:rsidRPr="00CD0D0F">
              <w:rPr>
                <w:rFonts w:eastAsiaTheme="minorHAnsi"/>
                <w:color w:val="auto"/>
                <w:lang w:val="id-ID" w:eastAsia="en-US"/>
              </w:rPr>
              <w:t>0,000</w:t>
            </w:r>
          </w:p>
        </w:tc>
      </w:tr>
    </w:tbl>
    <w:p w14:paraId="1750365F" w14:textId="77777777" w:rsidR="00CD0D0F" w:rsidRDefault="00CD0D0F" w:rsidP="00CD0D0F">
      <w:pPr>
        <w:spacing w:after="0" w:line="360" w:lineRule="auto"/>
        <w:ind w:right="0" w:firstLine="567"/>
        <w:rPr>
          <w:rFonts w:eastAsia="Calibri"/>
          <w:bCs/>
          <w:i/>
          <w:iCs/>
          <w:color w:val="auto"/>
          <w:kern w:val="0"/>
          <w:szCs w:val="24"/>
          <w:lang w:val="id-ID" w:eastAsia="id-ID"/>
          <w14:ligatures w14:val="none"/>
        </w:rPr>
      </w:pPr>
    </w:p>
    <w:p w14:paraId="702ED348" w14:textId="77777777" w:rsidR="00F0356C" w:rsidRDefault="00CD0D0F" w:rsidP="00F0356C">
      <w:pPr>
        <w:spacing w:after="0" w:line="360" w:lineRule="auto"/>
        <w:ind w:right="0" w:firstLine="567"/>
        <w:rPr>
          <w:rFonts w:eastAsia="Calibri"/>
          <w:bCs/>
          <w:i/>
          <w:iCs/>
          <w:color w:val="auto"/>
          <w:kern w:val="0"/>
          <w:szCs w:val="24"/>
          <w:lang w:val="id-ID" w:eastAsia="id-ID"/>
          <w14:ligatures w14:val="none"/>
        </w:rPr>
      </w:pPr>
      <w:r w:rsidRPr="00CD0D0F">
        <w:rPr>
          <w:rFonts w:eastAsia="Calibri"/>
          <w:bCs/>
          <w:color w:val="auto"/>
          <w:kern w:val="0"/>
          <w:szCs w:val="24"/>
          <w:lang w:val="id-ID" w:eastAsia="id-ID"/>
          <w14:ligatures w14:val="none"/>
        </w:rPr>
        <w:t>Berdasarkan tabel diatas dapat diketahui data tidak terdistribusi normal dimana pada tabel Shapiro-Wilk Pre Test Pemahaman diketahui nilai Sig. 0,003 &lt; 0,050. Sementara untuk Post Test Pemahaman, didapatkan nilai signifikansi 0,000 &lt; 0,050. Oleh karena itu, dapat disimpulkan bahwa data tidak memenuhi asumsi distribusi normal, dan dilakukan uji Wilcoxon untuk mengevaluasi perbedaan nilai rata-rata antara pre-test dan post-test</w:t>
      </w:r>
      <w:r w:rsidRPr="00CD0D0F">
        <w:rPr>
          <w:rFonts w:eastAsia="Calibri"/>
          <w:bCs/>
          <w:i/>
          <w:iCs/>
          <w:color w:val="auto"/>
          <w:kern w:val="0"/>
          <w:szCs w:val="24"/>
          <w:lang w:val="id-ID" w:eastAsia="id-ID"/>
          <w14:ligatures w14:val="none"/>
        </w:rPr>
        <w:t>.</w:t>
      </w:r>
    </w:p>
    <w:p w14:paraId="5F477E45" w14:textId="3C2B9CE5" w:rsidR="00CD0D0F" w:rsidRDefault="00CD0D0F" w:rsidP="00F0356C">
      <w:pPr>
        <w:spacing w:before="240" w:after="0" w:line="360" w:lineRule="auto"/>
        <w:ind w:right="0" w:firstLine="567"/>
        <w:jc w:val="center"/>
        <w:rPr>
          <w:rFonts w:eastAsia="Calibri"/>
          <w:bCs/>
          <w:i/>
          <w:iCs/>
          <w:color w:val="auto"/>
          <w:kern w:val="0"/>
          <w:szCs w:val="24"/>
          <w:lang w:val="id-ID" w:eastAsia="id-ID"/>
          <w14:ligatures w14:val="none"/>
        </w:rPr>
      </w:pPr>
      <w:r w:rsidRPr="00CD0D0F">
        <w:rPr>
          <w:rFonts w:eastAsia="Calibri"/>
          <w:b/>
          <w:bCs/>
          <w:i/>
          <w:iCs/>
          <w:color w:val="auto"/>
          <w:kern w:val="0"/>
          <w:szCs w:val="24"/>
          <w:lang w:val="id-ID" w:eastAsia="id-ID"/>
          <w14:ligatures w14:val="none"/>
        </w:rPr>
        <w:t>Tabel 2.</w:t>
      </w:r>
      <w:r w:rsidRPr="00CD0D0F">
        <w:rPr>
          <w:rFonts w:eastAsia="Calibri"/>
          <w:bCs/>
          <w:i/>
          <w:iCs/>
          <w:color w:val="auto"/>
          <w:kern w:val="0"/>
          <w:szCs w:val="24"/>
          <w:lang w:val="id-ID" w:eastAsia="id-ID"/>
          <w14:ligatures w14:val="none"/>
        </w:rPr>
        <w:t xml:space="preserve"> Uji wilcoxon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1559"/>
        <w:gridCol w:w="1701"/>
      </w:tblGrid>
      <w:tr w:rsidR="00CD0D0F" w:rsidRPr="00CD0D0F" w14:paraId="27DEBC5D" w14:textId="77777777" w:rsidTr="00CD0D0F">
        <w:trPr>
          <w:jc w:val="center"/>
        </w:trPr>
        <w:tc>
          <w:tcPr>
            <w:tcW w:w="3260" w:type="dxa"/>
            <w:tcBorders>
              <w:top w:val="single" w:sz="4" w:space="0" w:color="auto"/>
              <w:bottom w:val="single" w:sz="4" w:space="0" w:color="auto"/>
            </w:tcBorders>
            <w:shd w:val="clear" w:color="auto" w:fill="auto"/>
          </w:tcPr>
          <w:p w14:paraId="1CC9F32A" w14:textId="77777777" w:rsidR="00CD0D0F" w:rsidRPr="00CD0D0F" w:rsidRDefault="00CD0D0F" w:rsidP="00CD0D0F">
            <w:pPr>
              <w:autoSpaceDE w:val="0"/>
              <w:autoSpaceDN w:val="0"/>
              <w:adjustRightInd w:val="0"/>
              <w:spacing w:after="0" w:line="276" w:lineRule="auto"/>
              <w:ind w:right="0" w:firstLine="0"/>
              <w:rPr>
                <w:rFonts w:eastAsiaTheme="minorHAnsi"/>
                <w:i/>
                <w:iCs/>
                <w:color w:val="auto"/>
                <w:lang w:val="id-ID" w:eastAsia="en-US"/>
              </w:rPr>
            </w:pPr>
          </w:p>
        </w:tc>
        <w:tc>
          <w:tcPr>
            <w:tcW w:w="1559" w:type="dxa"/>
            <w:tcBorders>
              <w:top w:val="single" w:sz="4" w:space="0" w:color="auto"/>
              <w:bottom w:val="single" w:sz="4" w:space="0" w:color="auto"/>
            </w:tcBorders>
            <w:shd w:val="clear" w:color="auto" w:fill="auto"/>
          </w:tcPr>
          <w:p w14:paraId="0A824EBB" w14:textId="77777777" w:rsidR="00CD0D0F" w:rsidRPr="00CD0D0F" w:rsidRDefault="00CD0D0F" w:rsidP="00CD0D0F">
            <w:pPr>
              <w:autoSpaceDE w:val="0"/>
              <w:autoSpaceDN w:val="0"/>
              <w:adjustRightInd w:val="0"/>
              <w:spacing w:after="0" w:line="276" w:lineRule="auto"/>
              <w:ind w:right="0" w:firstLine="0"/>
              <w:rPr>
                <w:rFonts w:eastAsiaTheme="minorHAnsi"/>
                <w:i/>
                <w:iCs/>
                <w:color w:val="auto"/>
                <w:lang w:val="id-ID" w:eastAsia="en-US"/>
              </w:rPr>
            </w:pPr>
            <w:r w:rsidRPr="00CD0D0F">
              <w:rPr>
                <w:rFonts w:eastAsiaTheme="minorHAnsi"/>
                <w:i/>
                <w:iCs/>
                <w:color w:val="auto"/>
                <w:lang w:val="id-ID" w:eastAsia="en-US"/>
              </w:rPr>
              <w:t>Pre-test</w:t>
            </w:r>
          </w:p>
        </w:tc>
        <w:tc>
          <w:tcPr>
            <w:tcW w:w="1701" w:type="dxa"/>
            <w:tcBorders>
              <w:top w:val="single" w:sz="4" w:space="0" w:color="auto"/>
              <w:bottom w:val="single" w:sz="4" w:space="0" w:color="auto"/>
            </w:tcBorders>
            <w:shd w:val="clear" w:color="auto" w:fill="auto"/>
          </w:tcPr>
          <w:p w14:paraId="4412FF73" w14:textId="77777777" w:rsidR="00CD0D0F" w:rsidRPr="00CD0D0F" w:rsidRDefault="00CD0D0F" w:rsidP="00CD0D0F">
            <w:pPr>
              <w:autoSpaceDE w:val="0"/>
              <w:autoSpaceDN w:val="0"/>
              <w:adjustRightInd w:val="0"/>
              <w:spacing w:after="0" w:line="276" w:lineRule="auto"/>
              <w:ind w:right="0" w:firstLine="0"/>
              <w:rPr>
                <w:rFonts w:eastAsiaTheme="minorHAnsi"/>
                <w:i/>
                <w:iCs/>
                <w:color w:val="auto"/>
                <w:lang w:val="id-ID" w:eastAsia="en-US"/>
              </w:rPr>
            </w:pPr>
            <w:r w:rsidRPr="00CD0D0F">
              <w:rPr>
                <w:rFonts w:eastAsiaTheme="minorHAnsi"/>
                <w:i/>
                <w:iCs/>
                <w:color w:val="auto"/>
                <w:lang w:val="id-ID" w:eastAsia="en-US"/>
              </w:rPr>
              <w:t>Post-test</w:t>
            </w:r>
          </w:p>
        </w:tc>
      </w:tr>
      <w:tr w:rsidR="00CD0D0F" w:rsidRPr="00CD0D0F" w14:paraId="54E3F0D3" w14:textId="77777777" w:rsidTr="00CD0D0F">
        <w:trPr>
          <w:jc w:val="center"/>
        </w:trPr>
        <w:tc>
          <w:tcPr>
            <w:tcW w:w="3260" w:type="dxa"/>
            <w:tcBorders>
              <w:top w:val="single" w:sz="4" w:space="0" w:color="auto"/>
            </w:tcBorders>
            <w:shd w:val="clear" w:color="auto" w:fill="auto"/>
          </w:tcPr>
          <w:p w14:paraId="26ED109B" w14:textId="77777777" w:rsidR="00CD0D0F" w:rsidRPr="00CD0D0F" w:rsidRDefault="00CD0D0F" w:rsidP="00CD0D0F">
            <w:pPr>
              <w:autoSpaceDE w:val="0"/>
              <w:autoSpaceDN w:val="0"/>
              <w:adjustRightInd w:val="0"/>
              <w:spacing w:after="0" w:line="276" w:lineRule="auto"/>
              <w:ind w:right="0" w:firstLine="0"/>
              <w:rPr>
                <w:rFonts w:eastAsiaTheme="minorHAnsi"/>
                <w:color w:val="auto"/>
                <w:lang w:val="id-ID" w:eastAsia="en-US"/>
              </w:rPr>
            </w:pPr>
            <w:r w:rsidRPr="00CD0D0F">
              <w:rPr>
                <w:rFonts w:eastAsiaTheme="minorHAnsi"/>
                <w:color w:val="auto"/>
                <w:lang w:val="id-ID" w:eastAsia="en-US"/>
              </w:rPr>
              <w:t>Z</w:t>
            </w:r>
          </w:p>
        </w:tc>
        <w:tc>
          <w:tcPr>
            <w:tcW w:w="3260" w:type="dxa"/>
            <w:gridSpan w:val="2"/>
            <w:tcBorders>
              <w:top w:val="single" w:sz="4" w:space="0" w:color="auto"/>
            </w:tcBorders>
            <w:shd w:val="clear" w:color="auto" w:fill="auto"/>
          </w:tcPr>
          <w:p w14:paraId="6FA2D576" w14:textId="77777777" w:rsidR="00CD0D0F" w:rsidRPr="00CD0D0F" w:rsidRDefault="00CD0D0F" w:rsidP="00CD0D0F">
            <w:pPr>
              <w:autoSpaceDE w:val="0"/>
              <w:autoSpaceDN w:val="0"/>
              <w:adjustRightInd w:val="0"/>
              <w:spacing w:after="0" w:line="276" w:lineRule="auto"/>
              <w:ind w:right="0" w:firstLine="0"/>
              <w:jc w:val="right"/>
              <w:rPr>
                <w:rFonts w:eastAsiaTheme="minorHAnsi"/>
                <w:color w:val="auto"/>
                <w:lang w:val="id-ID" w:eastAsia="en-US"/>
              </w:rPr>
            </w:pPr>
            <w:r w:rsidRPr="00CD0D0F">
              <w:rPr>
                <w:rFonts w:eastAsiaTheme="minorHAnsi"/>
                <w:color w:val="auto"/>
                <w:lang w:val="id-ID" w:eastAsia="en-US"/>
              </w:rPr>
              <w:t>-2,325</w:t>
            </w:r>
          </w:p>
        </w:tc>
      </w:tr>
      <w:tr w:rsidR="00CD0D0F" w:rsidRPr="00CD0D0F" w14:paraId="3F43CB2E" w14:textId="77777777" w:rsidTr="00CD0D0F">
        <w:trPr>
          <w:jc w:val="center"/>
        </w:trPr>
        <w:tc>
          <w:tcPr>
            <w:tcW w:w="3260" w:type="dxa"/>
            <w:tcBorders>
              <w:bottom w:val="single" w:sz="4" w:space="0" w:color="auto"/>
            </w:tcBorders>
            <w:shd w:val="clear" w:color="auto" w:fill="auto"/>
          </w:tcPr>
          <w:p w14:paraId="479AAA4A" w14:textId="77777777" w:rsidR="00CD0D0F" w:rsidRPr="00CD0D0F" w:rsidRDefault="00CD0D0F" w:rsidP="00CD0D0F">
            <w:pPr>
              <w:autoSpaceDE w:val="0"/>
              <w:autoSpaceDN w:val="0"/>
              <w:adjustRightInd w:val="0"/>
              <w:spacing w:after="0" w:line="276" w:lineRule="auto"/>
              <w:ind w:right="0" w:firstLine="0"/>
              <w:rPr>
                <w:rFonts w:eastAsiaTheme="minorHAnsi"/>
                <w:color w:val="auto"/>
                <w:lang w:val="id-ID" w:eastAsia="en-US"/>
              </w:rPr>
            </w:pPr>
            <w:r w:rsidRPr="00CD0D0F">
              <w:rPr>
                <w:rFonts w:eastAsiaTheme="minorHAnsi"/>
                <w:color w:val="auto"/>
                <w:lang w:val="id-ID" w:eastAsia="en-US"/>
              </w:rPr>
              <w:t>Asymp. Sig. (2-tailed)</w:t>
            </w:r>
          </w:p>
        </w:tc>
        <w:tc>
          <w:tcPr>
            <w:tcW w:w="3260" w:type="dxa"/>
            <w:gridSpan w:val="2"/>
            <w:tcBorders>
              <w:bottom w:val="single" w:sz="4" w:space="0" w:color="auto"/>
            </w:tcBorders>
            <w:shd w:val="clear" w:color="auto" w:fill="auto"/>
          </w:tcPr>
          <w:p w14:paraId="1383B858" w14:textId="77777777" w:rsidR="00CD0D0F" w:rsidRPr="00CD0D0F" w:rsidRDefault="00CD0D0F" w:rsidP="00CD0D0F">
            <w:pPr>
              <w:autoSpaceDE w:val="0"/>
              <w:autoSpaceDN w:val="0"/>
              <w:adjustRightInd w:val="0"/>
              <w:spacing w:after="0" w:line="276" w:lineRule="auto"/>
              <w:ind w:right="0" w:firstLine="0"/>
              <w:jc w:val="right"/>
              <w:rPr>
                <w:rFonts w:eastAsiaTheme="minorHAnsi"/>
                <w:color w:val="auto"/>
                <w:lang w:val="id-ID" w:eastAsia="en-US"/>
              </w:rPr>
            </w:pPr>
            <w:r w:rsidRPr="00CD0D0F">
              <w:rPr>
                <w:rFonts w:eastAsiaTheme="minorHAnsi"/>
                <w:color w:val="auto"/>
                <w:lang w:val="id-ID" w:eastAsia="en-US"/>
              </w:rPr>
              <w:t>0,020</w:t>
            </w:r>
          </w:p>
        </w:tc>
      </w:tr>
    </w:tbl>
    <w:p w14:paraId="006A8B59" w14:textId="1DA9B27F" w:rsidR="00CD0D0F" w:rsidRPr="002A37E6" w:rsidRDefault="00F0356C" w:rsidP="002A37E6">
      <w:pPr>
        <w:spacing w:after="0" w:line="360" w:lineRule="auto"/>
        <w:ind w:right="0" w:firstLine="567"/>
        <w:rPr>
          <w:rFonts w:eastAsia="Calibri"/>
          <w:bCs/>
          <w:color w:val="auto"/>
          <w:kern w:val="0"/>
          <w:szCs w:val="24"/>
          <w:lang w:val="id-ID" w:eastAsia="id-ID"/>
          <w14:ligatures w14:val="none"/>
        </w:rPr>
      </w:pPr>
      <w:r>
        <w:rPr>
          <w:rFonts w:eastAsia="Calibri"/>
          <w:bCs/>
          <w:noProof/>
          <w:color w:val="auto"/>
          <w:kern w:val="0"/>
          <w:szCs w:val="24"/>
          <w:lang w:val="id-ID" w:eastAsia="id-ID"/>
          <w14:ligatures w14:val="none"/>
        </w:rPr>
        <w:lastRenderedPageBreak/>
        <w:drawing>
          <wp:anchor distT="0" distB="0" distL="114300" distR="114300" simplePos="0" relativeHeight="251661312" behindDoc="0" locked="0" layoutInCell="1" allowOverlap="1" wp14:anchorId="202476DC" wp14:editId="637A4A4F">
            <wp:simplePos x="0" y="0"/>
            <wp:positionH relativeFrom="column">
              <wp:posOffset>2978707</wp:posOffset>
            </wp:positionH>
            <wp:positionV relativeFrom="paragraph">
              <wp:posOffset>1666643</wp:posOffset>
            </wp:positionV>
            <wp:extent cx="2554605" cy="1914525"/>
            <wp:effectExtent l="0" t="0" r="0" b="9525"/>
            <wp:wrapTopAndBottom/>
            <wp:docPr id="1387798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4605" cy="1914525"/>
                    </a:xfrm>
                    <a:prstGeom prst="rect">
                      <a:avLst/>
                    </a:prstGeom>
                    <a:noFill/>
                  </pic:spPr>
                </pic:pic>
              </a:graphicData>
            </a:graphic>
          </wp:anchor>
        </w:drawing>
      </w:r>
      <w:r>
        <w:rPr>
          <w:rFonts w:eastAsia="Calibri"/>
          <w:bCs/>
          <w:noProof/>
          <w:color w:val="auto"/>
          <w:kern w:val="0"/>
          <w:szCs w:val="24"/>
          <w:lang w:val="en-US" w:eastAsia="id-ID"/>
          <w14:ligatures w14:val="none"/>
        </w:rPr>
        <w:drawing>
          <wp:anchor distT="0" distB="0" distL="114300" distR="114300" simplePos="0" relativeHeight="251660288" behindDoc="0" locked="0" layoutInCell="1" allowOverlap="1" wp14:anchorId="128E5563" wp14:editId="26035DD6">
            <wp:simplePos x="0" y="0"/>
            <wp:positionH relativeFrom="column">
              <wp:posOffset>317500</wp:posOffset>
            </wp:positionH>
            <wp:positionV relativeFrom="paragraph">
              <wp:posOffset>1659023</wp:posOffset>
            </wp:positionV>
            <wp:extent cx="2554605" cy="1914525"/>
            <wp:effectExtent l="0" t="0" r="0" b="9525"/>
            <wp:wrapTopAndBottom/>
            <wp:docPr id="2034162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4605" cy="1914525"/>
                    </a:xfrm>
                    <a:prstGeom prst="rect">
                      <a:avLst/>
                    </a:prstGeom>
                    <a:noFill/>
                  </pic:spPr>
                </pic:pic>
              </a:graphicData>
            </a:graphic>
          </wp:anchor>
        </w:drawing>
      </w:r>
      <w:r w:rsidR="00CD0D0F" w:rsidRPr="00CD0D0F">
        <w:rPr>
          <w:rFonts w:eastAsia="Calibri"/>
          <w:bCs/>
          <w:color w:val="auto"/>
          <w:kern w:val="0"/>
          <w:szCs w:val="24"/>
          <w:lang w:val="id-ID" w:eastAsia="id-ID"/>
          <w14:ligatures w14:val="none"/>
        </w:rPr>
        <w:t xml:space="preserve">Dari hasil tabel tersebut, dapat diketahui bahwa nilai output statistik uji, yaitu </w:t>
      </w:r>
      <w:r w:rsidR="00CD0D0F" w:rsidRPr="00CD0D0F">
        <w:rPr>
          <w:rFonts w:eastAsia="Calibri"/>
          <w:bCs/>
          <w:i/>
          <w:iCs/>
          <w:color w:val="auto"/>
          <w:kern w:val="0"/>
          <w:szCs w:val="24"/>
          <w:lang w:val="id-ID" w:eastAsia="id-ID"/>
          <w14:ligatures w14:val="none"/>
        </w:rPr>
        <w:t>asymp Sig</w:t>
      </w:r>
      <w:r w:rsidR="00CD0D0F" w:rsidRPr="00CD0D0F">
        <w:rPr>
          <w:rFonts w:eastAsia="Calibri"/>
          <w:bCs/>
          <w:color w:val="auto"/>
          <w:kern w:val="0"/>
          <w:szCs w:val="24"/>
          <w:lang w:val="id-ID" w:eastAsia="id-ID"/>
          <w14:ligatures w14:val="none"/>
        </w:rPr>
        <w:t xml:space="preserve"> (2-tailed), adalah 0,02. Dengan nilai signifikansi 0,020 &lt; 0,050, dapat disimpulkan bahwa Ha diterima. Dengan demikian, terbukti adanya peningkatan pengetahuan siswa setelah pemberian materi. Hasil ini konsisten dengan penelitian sebelumnya oleh Irwanti dan Haq (2023) yang berjudul “Efektivitas Psikoedukasi dalam Meningkatkan Pengetahuan tentang Bullying pada Remaja”, di mana psikoedukasi terbukti efektif dalam meningkatkan pemahaman siswa.</w:t>
      </w:r>
    </w:p>
    <w:p w14:paraId="1681E255" w14:textId="362489CA" w:rsidR="00CD0D0F" w:rsidRDefault="002A37E6" w:rsidP="002A37E6">
      <w:pPr>
        <w:spacing w:before="240" w:after="0" w:line="360" w:lineRule="auto"/>
        <w:ind w:right="0" w:firstLine="567"/>
        <w:jc w:val="center"/>
        <w:rPr>
          <w:rFonts w:eastAsia="Calibri"/>
          <w:bCs/>
          <w:i/>
          <w:iCs/>
          <w:color w:val="auto"/>
          <w:kern w:val="0"/>
          <w:szCs w:val="24"/>
          <w:lang w:val="en-US" w:eastAsia="id-ID"/>
          <w14:ligatures w14:val="none"/>
        </w:rPr>
      </w:pPr>
      <w:r w:rsidRPr="002A37E6">
        <w:rPr>
          <w:rFonts w:eastAsia="Calibri"/>
          <w:b/>
          <w:bCs/>
          <w:i/>
          <w:iCs/>
          <w:color w:val="auto"/>
          <w:kern w:val="0"/>
          <w:szCs w:val="24"/>
          <w:lang w:val="en-US" w:eastAsia="id-ID"/>
          <w14:ligatures w14:val="none"/>
        </w:rPr>
        <w:t>Gambar 2.</w:t>
      </w:r>
      <w:r w:rsidRPr="002A37E6">
        <w:rPr>
          <w:rFonts w:eastAsia="Calibri"/>
          <w:bCs/>
          <w:i/>
          <w:iCs/>
          <w:color w:val="auto"/>
          <w:kern w:val="0"/>
          <w:szCs w:val="24"/>
          <w:lang w:val="en-US" w:eastAsia="id-ID"/>
          <w14:ligatures w14:val="none"/>
        </w:rPr>
        <w:t xml:space="preserve"> Pemberian materi psikoedukasi terkait Bullying kepada subjek</w:t>
      </w:r>
    </w:p>
    <w:p w14:paraId="485B3D17" w14:textId="1D592380" w:rsidR="002A37E6" w:rsidRDefault="002A37E6" w:rsidP="00F0356C">
      <w:pPr>
        <w:spacing w:before="240" w:after="0" w:line="360" w:lineRule="auto"/>
        <w:ind w:right="0" w:firstLine="567"/>
        <w:rPr>
          <w:rFonts w:eastAsia="Calibri"/>
          <w:bCs/>
          <w:i/>
          <w:iCs/>
          <w:color w:val="auto"/>
          <w:kern w:val="0"/>
          <w:szCs w:val="24"/>
          <w:lang w:val="id-ID" w:eastAsia="id-ID"/>
          <w14:ligatures w14:val="none"/>
        </w:rPr>
      </w:pPr>
      <w:r w:rsidRPr="002A37E6">
        <w:rPr>
          <w:rFonts w:eastAsia="Calibri"/>
          <w:bCs/>
          <w:color w:val="auto"/>
          <w:kern w:val="0"/>
          <w:szCs w:val="24"/>
          <w:lang w:val="id-ID" w:eastAsia="id-ID"/>
          <w14:ligatures w14:val="none"/>
        </w:rPr>
        <w:t xml:space="preserve">Psikoedukasi yang telah dilaksanakan merupakan langkah preventif terhadap perilaku bullying dengan meningkatkan kesadaran bahwa bullying merupakan salah satu bentuk kekerasan. Setelah pemberian </w:t>
      </w:r>
      <w:r w:rsidRPr="002A37E6">
        <w:rPr>
          <w:rFonts w:eastAsia="Calibri"/>
          <w:bCs/>
          <w:i/>
          <w:iCs/>
          <w:color w:val="auto"/>
          <w:kern w:val="0"/>
          <w:szCs w:val="24"/>
          <w:lang w:val="id-ID" w:eastAsia="id-ID"/>
          <w14:ligatures w14:val="none"/>
        </w:rPr>
        <w:t xml:space="preserve">pre-post test </w:t>
      </w:r>
      <w:r w:rsidRPr="002A37E6">
        <w:rPr>
          <w:rFonts w:eastAsia="Calibri"/>
          <w:bCs/>
          <w:color w:val="auto"/>
          <w:kern w:val="0"/>
          <w:szCs w:val="24"/>
          <w:lang w:val="id-ID" w:eastAsia="id-ID"/>
          <w14:ligatures w14:val="none"/>
        </w:rPr>
        <w:t xml:space="preserve"> untuk mengukur pemahaman pada siswa mengenai </w:t>
      </w:r>
      <w:r w:rsidRPr="002A37E6">
        <w:rPr>
          <w:rFonts w:eastAsia="Calibri"/>
          <w:bCs/>
          <w:i/>
          <w:iCs/>
          <w:color w:val="auto"/>
          <w:kern w:val="0"/>
          <w:szCs w:val="24"/>
          <w:lang w:val="id-ID" w:eastAsia="id-ID"/>
          <w14:ligatures w14:val="none"/>
        </w:rPr>
        <w:t xml:space="preserve">bullying </w:t>
      </w:r>
      <w:r w:rsidRPr="002A37E6">
        <w:rPr>
          <w:rFonts w:eastAsia="Calibri"/>
          <w:bCs/>
          <w:color w:val="auto"/>
          <w:kern w:val="0"/>
          <w:szCs w:val="24"/>
          <w:lang w:val="id-ID" w:eastAsia="id-ID"/>
          <w14:ligatures w14:val="none"/>
        </w:rPr>
        <w:t xml:space="preserve">maka dilanjutkan dengan pemberian </w:t>
      </w:r>
      <w:r w:rsidRPr="002A37E6">
        <w:rPr>
          <w:rFonts w:eastAsia="Calibri"/>
          <w:bCs/>
          <w:i/>
          <w:iCs/>
          <w:color w:val="auto"/>
          <w:kern w:val="0"/>
          <w:szCs w:val="24"/>
          <w:lang w:val="id-ID" w:eastAsia="id-ID"/>
          <w14:ligatures w14:val="none"/>
        </w:rPr>
        <w:t xml:space="preserve">post test </w:t>
      </w:r>
      <w:r w:rsidRPr="002A37E6">
        <w:rPr>
          <w:rFonts w:eastAsia="Calibri"/>
          <w:bCs/>
          <w:color w:val="auto"/>
          <w:kern w:val="0"/>
          <w:szCs w:val="24"/>
          <w:lang w:val="id-ID" w:eastAsia="id-ID"/>
          <w14:ligatures w14:val="none"/>
        </w:rPr>
        <w:t xml:space="preserve">dengan menggunakan skala perilaku </w:t>
      </w:r>
      <w:r w:rsidRPr="002A37E6">
        <w:rPr>
          <w:rFonts w:eastAsia="Calibri"/>
          <w:bCs/>
          <w:i/>
          <w:iCs/>
          <w:color w:val="auto"/>
          <w:kern w:val="0"/>
          <w:szCs w:val="24"/>
          <w:lang w:val="id-ID" w:eastAsia="id-ID"/>
          <w14:ligatures w14:val="none"/>
        </w:rPr>
        <w:t xml:space="preserve">bullying. </w:t>
      </w:r>
      <w:r w:rsidRPr="002A37E6">
        <w:rPr>
          <w:rFonts w:eastAsia="Calibri"/>
          <w:bCs/>
          <w:color w:val="auto"/>
          <w:kern w:val="0"/>
          <w:szCs w:val="24"/>
          <w:lang w:val="id-ID" w:eastAsia="id-ID"/>
          <w14:ligatures w14:val="none"/>
        </w:rPr>
        <w:t xml:space="preserve">Pemberian </w:t>
      </w:r>
      <w:r w:rsidRPr="002A37E6">
        <w:rPr>
          <w:rFonts w:eastAsia="Calibri"/>
          <w:bCs/>
          <w:i/>
          <w:iCs/>
          <w:color w:val="auto"/>
          <w:kern w:val="0"/>
          <w:szCs w:val="24"/>
          <w:lang w:val="id-ID" w:eastAsia="id-ID"/>
          <w14:ligatures w14:val="none"/>
        </w:rPr>
        <w:t>post test</w:t>
      </w:r>
      <w:r w:rsidRPr="002A37E6">
        <w:rPr>
          <w:rFonts w:eastAsia="Calibri"/>
          <w:bCs/>
          <w:color w:val="auto"/>
          <w:kern w:val="0"/>
          <w:szCs w:val="24"/>
          <w:lang w:val="id-ID" w:eastAsia="id-ID"/>
          <w14:ligatures w14:val="none"/>
        </w:rPr>
        <w:t xml:space="preserve"> dengan menggunakan skala perilaku </w:t>
      </w:r>
      <w:r w:rsidRPr="002A37E6">
        <w:rPr>
          <w:rFonts w:eastAsia="Calibri"/>
          <w:bCs/>
          <w:i/>
          <w:iCs/>
          <w:color w:val="auto"/>
          <w:kern w:val="0"/>
          <w:szCs w:val="24"/>
          <w:lang w:val="id-ID" w:eastAsia="id-ID"/>
          <w14:ligatures w14:val="none"/>
        </w:rPr>
        <w:t>bullying</w:t>
      </w:r>
      <w:r w:rsidRPr="002A37E6">
        <w:rPr>
          <w:rFonts w:eastAsia="Calibri"/>
          <w:bCs/>
          <w:color w:val="auto"/>
          <w:kern w:val="0"/>
          <w:szCs w:val="24"/>
          <w:lang w:val="id-ID" w:eastAsia="id-ID"/>
          <w14:ligatures w14:val="none"/>
        </w:rPr>
        <w:t xml:space="preserve"> dilakukan</w:t>
      </w:r>
      <w:r w:rsidRPr="002A37E6">
        <w:rPr>
          <w:rFonts w:eastAsia="Calibri"/>
          <w:bCs/>
          <w:i/>
          <w:iCs/>
          <w:color w:val="auto"/>
          <w:kern w:val="0"/>
          <w:szCs w:val="24"/>
          <w:lang w:val="id-ID" w:eastAsia="id-ID"/>
          <w14:ligatures w14:val="none"/>
        </w:rPr>
        <w:t xml:space="preserve"> </w:t>
      </w:r>
      <w:r w:rsidRPr="002A37E6">
        <w:rPr>
          <w:rFonts w:eastAsia="Calibri"/>
          <w:bCs/>
          <w:color w:val="auto"/>
          <w:kern w:val="0"/>
          <w:szCs w:val="24"/>
          <w:lang w:val="id-ID" w:eastAsia="id-ID"/>
          <w14:ligatures w14:val="none"/>
        </w:rPr>
        <w:t>satu pekan</w:t>
      </w:r>
      <w:r w:rsidRPr="002A37E6">
        <w:rPr>
          <w:rFonts w:eastAsia="Calibri"/>
          <w:bCs/>
          <w:i/>
          <w:iCs/>
          <w:color w:val="auto"/>
          <w:kern w:val="0"/>
          <w:szCs w:val="24"/>
          <w:lang w:val="id-ID" w:eastAsia="id-ID"/>
          <w14:ligatures w14:val="none"/>
        </w:rPr>
        <w:t xml:space="preserve"> </w:t>
      </w:r>
      <w:r w:rsidRPr="002A37E6">
        <w:rPr>
          <w:rFonts w:eastAsia="Calibri"/>
          <w:bCs/>
          <w:color w:val="auto"/>
          <w:kern w:val="0"/>
          <w:szCs w:val="24"/>
          <w:lang w:val="id-ID" w:eastAsia="id-ID"/>
          <w14:ligatures w14:val="none"/>
        </w:rPr>
        <w:t xml:space="preserve">setelah pemberian psikoedukasi untuk mengukur apakah terdapat perubahan perilaku pada siswa setelah mendapatkan pemahaman mengenai </w:t>
      </w:r>
      <w:r w:rsidRPr="002A37E6">
        <w:rPr>
          <w:rFonts w:eastAsia="Calibri"/>
          <w:bCs/>
          <w:i/>
          <w:iCs/>
          <w:color w:val="auto"/>
          <w:kern w:val="0"/>
          <w:szCs w:val="24"/>
          <w:lang w:val="id-ID" w:eastAsia="id-ID"/>
          <w14:ligatures w14:val="none"/>
        </w:rPr>
        <w:t xml:space="preserve">bullying. </w:t>
      </w:r>
      <w:r w:rsidRPr="002A37E6">
        <w:rPr>
          <w:rFonts w:eastAsia="Calibri"/>
          <w:bCs/>
          <w:color w:val="auto"/>
          <w:kern w:val="0"/>
          <w:szCs w:val="24"/>
          <w:lang w:val="id-ID" w:eastAsia="id-ID"/>
          <w14:ligatures w14:val="none"/>
        </w:rPr>
        <w:t xml:space="preserve">Maka dilakukan analisis data berdasarkan hasil tes yang diperoleh yaitu sebanyak 35 subjek yang merupakan siswa kelas V. Analisis data dimulai dengan melakukan uji normalitas untuk mengetahui  apakah distribusi data di peroleh normal. Berikut Hasil uji normalitas menggunakan uji </w:t>
      </w:r>
      <w:r w:rsidRPr="002A37E6">
        <w:rPr>
          <w:rFonts w:eastAsia="Calibri"/>
          <w:bCs/>
          <w:i/>
          <w:iCs/>
          <w:color w:val="auto"/>
          <w:kern w:val="0"/>
          <w:szCs w:val="24"/>
          <w:lang w:val="id-ID" w:eastAsia="id-ID"/>
          <w14:ligatures w14:val="none"/>
        </w:rPr>
        <w:t>shapiro-wilk.</w:t>
      </w:r>
    </w:p>
    <w:p w14:paraId="29D0A491" w14:textId="444606B9" w:rsidR="002A37E6" w:rsidRDefault="002A37E6" w:rsidP="002A37E6">
      <w:pPr>
        <w:spacing w:before="240" w:after="0" w:line="360" w:lineRule="auto"/>
        <w:ind w:right="0" w:firstLine="567"/>
        <w:jc w:val="center"/>
        <w:rPr>
          <w:i/>
          <w:iCs/>
        </w:rPr>
      </w:pPr>
      <w:r w:rsidRPr="001A2921">
        <w:rPr>
          <w:b/>
          <w:bCs/>
          <w:i/>
          <w:iCs/>
        </w:rPr>
        <w:t>Tabel 3.</w:t>
      </w:r>
      <w:r>
        <w:rPr>
          <w:i/>
          <w:iCs/>
        </w:rPr>
        <w:t xml:space="preserve"> Uji Normalitas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3"/>
        <w:gridCol w:w="1638"/>
        <w:gridCol w:w="1616"/>
      </w:tblGrid>
      <w:tr w:rsidR="002A37E6" w:rsidRPr="002A37E6" w14:paraId="178AF2C7" w14:textId="77777777" w:rsidTr="0090334E">
        <w:trPr>
          <w:trHeight w:val="300"/>
          <w:jc w:val="center"/>
        </w:trPr>
        <w:tc>
          <w:tcPr>
            <w:tcW w:w="1683" w:type="dxa"/>
            <w:tcBorders>
              <w:top w:val="single" w:sz="4" w:space="0" w:color="auto"/>
              <w:bottom w:val="single" w:sz="4" w:space="0" w:color="auto"/>
            </w:tcBorders>
            <w:vAlign w:val="center"/>
          </w:tcPr>
          <w:p w14:paraId="05288854" w14:textId="77777777" w:rsidR="002A37E6" w:rsidRPr="002A37E6" w:rsidRDefault="002A37E6" w:rsidP="002A37E6">
            <w:pPr>
              <w:spacing w:after="160" w:line="276" w:lineRule="auto"/>
              <w:ind w:right="0" w:firstLine="0"/>
              <w:contextualSpacing/>
              <w:jc w:val="center"/>
              <w:rPr>
                <w:rFonts w:eastAsiaTheme="minorHAnsi"/>
                <w:color w:val="auto"/>
                <w:lang w:val="id-ID" w:eastAsia="en-US"/>
              </w:rPr>
            </w:pPr>
            <w:r w:rsidRPr="002A37E6">
              <w:rPr>
                <w:rFonts w:eastAsiaTheme="minorHAnsi"/>
                <w:color w:val="auto"/>
                <w:lang w:val="id-ID" w:eastAsia="en-US"/>
              </w:rPr>
              <w:t>Kategori</w:t>
            </w:r>
          </w:p>
        </w:tc>
        <w:tc>
          <w:tcPr>
            <w:tcW w:w="1638" w:type="dxa"/>
            <w:tcBorders>
              <w:top w:val="single" w:sz="4" w:space="0" w:color="auto"/>
              <w:bottom w:val="single" w:sz="4" w:space="0" w:color="auto"/>
            </w:tcBorders>
            <w:vAlign w:val="center"/>
          </w:tcPr>
          <w:p w14:paraId="7F02B942" w14:textId="77777777" w:rsidR="002A37E6" w:rsidRPr="002A37E6" w:rsidRDefault="002A37E6" w:rsidP="002A37E6">
            <w:pPr>
              <w:spacing w:after="160" w:line="276" w:lineRule="auto"/>
              <w:ind w:right="0" w:firstLine="0"/>
              <w:contextualSpacing/>
              <w:jc w:val="center"/>
              <w:rPr>
                <w:rFonts w:eastAsiaTheme="minorHAnsi"/>
                <w:color w:val="auto"/>
                <w:lang w:val="id-ID" w:eastAsia="en-US"/>
              </w:rPr>
            </w:pPr>
            <w:r w:rsidRPr="002A37E6">
              <w:rPr>
                <w:rFonts w:eastAsiaTheme="minorHAnsi"/>
                <w:color w:val="auto"/>
                <w:lang w:val="id-ID" w:eastAsia="en-US"/>
              </w:rPr>
              <w:t>Nilai Siginfikansi</w:t>
            </w:r>
          </w:p>
        </w:tc>
        <w:tc>
          <w:tcPr>
            <w:tcW w:w="1616" w:type="dxa"/>
            <w:tcBorders>
              <w:top w:val="single" w:sz="4" w:space="0" w:color="auto"/>
              <w:bottom w:val="single" w:sz="4" w:space="0" w:color="auto"/>
            </w:tcBorders>
            <w:vAlign w:val="center"/>
          </w:tcPr>
          <w:p w14:paraId="268A0267" w14:textId="77777777" w:rsidR="002A37E6" w:rsidRPr="002A37E6" w:rsidRDefault="002A37E6" w:rsidP="002A37E6">
            <w:pPr>
              <w:spacing w:after="160" w:line="276" w:lineRule="auto"/>
              <w:ind w:right="0" w:firstLine="0"/>
              <w:contextualSpacing/>
              <w:jc w:val="center"/>
              <w:rPr>
                <w:rFonts w:eastAsiaTheme="minorHAnsi"/>
                <w:color w:val="auto"/>
                <w:lang w:val="id-ID" w:eastAsia="en-US"/>
              </w:rPr>
            </w:pPr>
            <w:r w:rsidRPr="002A37E6">
              <w:rPr>
                <w:rFonts w:eastAsiaTheme="minorHAnsi"/>
                <w:color w:val="auto"/>
                <w:lang w:val="id-ID" w:eastAsia="en-US"/>
              </w:rPr>
              <w:t>Keterangan</w:t>
            </w:r>
          </w:p>
        </w:tc>
      </w:tr>
      <w:tr w:rsidR="002A37E6" w:rsidRPr="002A37E6" w14:paraId="4E287067" w14:textId="77777777" w:rsidTr="0090334E">
        <w:trPr>
          <w:trHeight w:val="300"/>
          <w:jc w:val="center"/>
        </w:trPr>
        <w:tc>
          <w:tcPr>
            <w:tcW w:w="1683" w:type="dxa"/>
            <w:tcBorders>
              <w:top w:val="single" w:sz="4" w:space="0" w:color="auto"/>
            </w:tcBorders>
            <w:vAlign w:val="center"/>
          </w:tcPr>
          <w:p w14:paraId="4890691A" w14:textId="77777777" w:rsidR="002A37E6" w:rsidRPr="002A37E6" w:rsidRDefault="002A37E6" w:rsidP="002A37E6">
            <w:pPr>
              <w:spacing w:after="160" w:line="276" w:lineRule="auto"/>
              <w:ind w:right="0" w:firstLine="0"/>
              <w:contextualSpacing/>
              <w:jc w:val="center"/>
              <w:rPr>
                <w:rFonts w:eastAsiaTheme="minorHAnsi"/>
                <w:color w:val="auto"/>
                <w:lang w:val="id-ID" w:eastAsia="en-US"/>
              </w:rPr>
            </w:pPr>
            <w:r w:rsidRPr="002A37E6">
              <w:rPr>
                <w:rFonts w:eastAsiaTheme="minorHAnsi"/>
                <w:color w:val="auto"/>
                <w:lang w:val="id-ID" w:eastAsia="en-US"/>
              </w:rPr>
              <w:t xml:space="preserve">Post Test Pemahaman </w:t>
            </w:r>
          </w:p>
        </w:tc>
        <w:tc>
          <w:tcPr>
            <w:tcW w:w="1638" w:type="dxa"/>
            <w:tcBorders>
              <w:top w:val="single" w:sz="4" w:space="0" w:color="auto"/>
            </w:tcBorders>
            <w:vAlign w:val="center"/>
          </w:tcPr>
          <w:p w14:paraId="671CD5BF" w14:textId="77777777" w:rsidR="002A37E6" w:rsidRPr="002A37E6" w:rsidRDefault="002A37E6" w:rsidP="002A37E6">
            <w:pPr>
              <w:spacing w:after="160" w:line="276" w:lineRule="auto"/>
              <w:ind w:right="0" w:firstLine="0"/>
              <w:contextualSpacing/>
              <w:jc w:val="center"/>
              <w:rPr>
                <w:rFonts w:eastAsiaTheme="minorHAnsi"/>
                <w:color w:val="auto"/>
                <w:lang w:val="id-ID" w:eastAsia="en-US"/>
              </w:rPr>
            </w:pPr>
            <w:r w:rsidRPr="002A37E6">
              <w:rPr>
                <w:rFonts w:eastAsiaTheme="minorHAnsi"/>
                <w:color w:val="auto"/>
                <w:lang w:val="id-ID" w:eastAsia="en-US"/>
              </w:rPr>
              <w:t>0,000</w:t>
            </w:r>
          </w:p>
        </w:tc>
        <w:tc>
          <w:tcPr>
            <w:tcW w:w="1616" w:type="dxa"/>
            <w:tcBorders>
              <w:top w:val="single" w:sz="4" w:space="0" w:color="auto"/>
            </w:tcBorders>
            <w:vAlign w:val="center"/>
          </w:tcPr>
          <w:p w14:paraId="5840EF48" w14:textId="77777777" w:rsidR="002A37E6" w:rsidRPr="002A37E6" w:rsidRDefault="002A37E6" w:rsidP="002A37E6">
            <w:pPr>
              <w:spacing w:after="160" w:line="276" w:lineRule="auto"/>
              <w:ind w:right="0" w:firstLine="0"/>
              <w:contextualSpacing/>
              <w:jc w:val="center"/>
              <w:rPr>
                <w:rFonts w:eastAsiaTheme="minorHAnsi"/>
                <w:color w:val="auto"/>
                <w:lang w:val="id-ID" w:eastAsia="en-US"/>
              </w:rPr>
            </w:pPr>
            <w:r w:rsidRPr="002A37E6">
              <w:rPr>
                <w:rFonts w:eastAsiaTheme="minorHAnsi"/>
                <w:color w:val="auto"/>
                <w:lang w:val="id-ID" w:eastAsia="en-US"/>
              </w:rPr>
              <w:t>Tidak normal</w:t>
            </w:r>
          </w:p>
        </w:tc>
      </w:tr>
      <w:tr w:rsidR="002A37E6" w:rsidRPr="002A37E6" w14:paraId="375410F3" w14:textId="77777777" w:rsidTr="0090334E">
        <w:trPr>
          <w:trHeight w:val="286"/>
          <w:jc w:val="center"/>
        </w:trPr>
        <w:tc>
          <w:tcPr>
            <w:tcW w:w="1683" w:type="dxa"/>
            <w:tcBorders>
              <w:bottom w:val="single" w:sz="4" w:space="0" w:color="auto"/>
            </w:tcBorders>
            <w:vAlign w:val="center"/>
          </w:tcPr>
          <w:p w14:paraId="006CF1B2" w14:textId="77777777" w:rsidR="002A37E6" w:rsidRPr="002A37E6" w:rsidRDefault="002A37E6" w:rsidP="002A37E6">
            <w:pPr>
              <w:spacing w:after="160" w:line="276" w:lineRule="auto"/>
              <w:ind w:right="0" w:firstLine="0"/>
              <w:contextualSpacing/>
              <w:jc w:val="center"/>
              <w:rPr>
                <w:rFonts w:eastAsiaTheme="minorHAnsi"/>
                <w:color w:val="auto"/>
                <w:lang w:val="id-ID" w:eastAsia="en-US"/>
              </w:rPr>
            </w:pPr>
            <w:r w:rsidRPr="002A37E6">
              <w:rPr>
                <w:rFonts w:eastAsiaTheme="minorHAnsi"/>
                <w:color w:val="auto"/>
                <w:lang w:val="id-ID" w:eastAsia="en-US"/>
              </w:rPr>
              <w:lastRenderedPageBreak/>
              <w:t>Post Test Perilaku</w:t>
            </w:r>
          </w:p>
        </w:tc>
        <w:tc>
          <w:tcPr>
            <w:tcW w:w="1638" w:type="dxa"/>
            <w:tcBorders>
              <w:bottom w:val="single" w:sz="4" w:space="0" w:color="auto"/>
            </w:tcBorders>
            <w:vAlign w:val="center"/>
          </w:tcPr>
          <w:p w14:paraId="6E80D7B5" w14:textId="77777777" w:rsidR="002A37E6" w:rsidRPr="002A37E6" w:rsidRDefault="002A37E6" w:rsidP="002A37E6">
            <w:pPr>
              <w:spacing w:after="160" w:line="276" w:lineRule="auto"/>
              <w:ind w:right="0" w:firstLine="0"/>
              <w:contextualSpacing/>
              <w:jc w:val="center"/>
              <w:rPr>
                <w:rFonts w:eastAsiaTheme="minorHAnsi"/>
                <w:color w:val="auto"/>
                <w:lang w:val="id-ID" w:eastAsia="en-US"/>
              </w:rPr>
            </w:pPr>
            <w:r w:rsidRPr="002A37E6">
              <w:rPr>
                <w:rFonts w:eastAsiaTheme="minorHAnsi"/>
                <w:color w:val="auto"/>
                <w:lang w:val="id-ID" w:eastAsia="en-US"/>
              </w:rPr>
              <w:t>0,000</w:t>
            </w:r>
          </w:p>
        </w:tc>
        <w:tc>
          <w:tcPr>
            <w:tcW w:w="1616" w:type="dxa"/>
            <w:tcBorders>
              <w:bottom w:val="single" w:sz="4" w:space="0" w:color="auto"/>
            </w:tcBorders>
            <w:vAlign w:val="center"/>
          </w:tcPr>
          <w:p w14:paraId="5FE034BD" w14:textId="77777777" w:rsidR="002A37E6" w:rsidRPr="002A37E6" w:rsidRDefault="002A37E6" w:rsidP="002A37E6">
            <w:pPr>
              <w:spacing w:after="160" w:line="276" w:lineRule="auto"/>
              <w:ind w:right="0" w:firstLine="0"/>
              <w:contextualSpacing/>
              <w:jc w:val="center"/>
              <w:rPr>
                <w:rFonts w:eastAsiaTheme="minorHAnsi"/>
                <w:color w:val="auto"/>
                <w:lang w:val="id-ID" w:eastAsia="en-US"/>
              </w:rPr>
            </w:pPr>
            <w:r w:rsidRPr="002A37E6">
              <w:rPr>
                <w:rFonts w:eastAsiaTheme="minorHAnsi"/>
                <w:color w:val="auto"/>
                <w:lang w:val="id-ID" w:eastAsia="en-US"/>
              </w:rPr>
              <w:t>Tidak normal</w:t>
            </w:r>
          </w:p>
        </w:tc>
      </w:tr>
    </w:tbl>
    <w:p w14:paraId="54BBD8ED" w14:textId="449212B2" w:rsidR="002A37E6" w:rsidRDefault="002A37E6" w:rsidP="002A37E6">
      <w:pPr>
        <w:spacing w:before="240" w:after="0" w:line="360" w:lineRule="auto"/>
        <w:ind w:right="0" w:firstLine="567"/>
        <w:rPr>
          <w:lang w:val="id-ID"/>
        </w:rPr>
      </w:pPr>
      <w:r w:rsidRPr="002A37E6">
        <w:rPr>
          <w:lang w:val="id-ID"/>
        </w:rPr>
        <w:t xml:space="preserve">Berdasarkan Uji Normalitas yang telah dilakukan, data tidak terdistribusi normal. Pada tabel </w:t>
      </w:r>
      <w:r w:rsidRPr="002A37E6">
        <w:rPr>
          <w:i/>
          <w:iCs/>
          <w:lang w:val="id-ID"/>
        </w:rPr>
        <w:t>Shapiro-Wilk</w:t>
      </w:r>
      <w:r w:rsidRPr="002A37E6">
        <w:rPr>
          <w:lang w:val="id-ID"/>
        </w:rPr>
        <w:t xml:space="preserve">, nilai </w:t>
      </w:r>
      <w:r w:rsidRPr="002A37E6">
        <w:rPr>
          <w:i/>
          <w:iCs/>
          <w:lang w:val="id-ID"/>
        </w:rPr>
        <w:t>Sig</w:t>
      </w:r>
      <w:r w:rsidRPr="002A37E6">
        <w:rPr>
          <w:lang w:val="id-ID"/>
        </w:rPr>
        <w:t xml:space="preserve">. untuk </w:t>
      </w:r>
      <w:r w:rsidRPr="002A37E6">
        <w:rPr>
          <w:i/>
          <w:iCs/>
          <w:lang w:val="id-ID"/>
        </w:rPr>
        <w:t>Pre Test</w:t>
      </w:r>
      <w:r w:rsidRPr="002A37E6">
        <w:rPr>
          <w:lang w:val="id-ID"/>
        </w:rPr>
        <w:t xml:space="preserve"> Pemahaman adalah 0,000 &lt; 0,050, dan nilai </w:t>
      </w:r>
      <w:r w:rsidRPr="002A37E6">
        <w:rPr>
          <w:i/>
          <w:iCs/>
          <w:lang w:val="id-ID"/>
        </w:rPr>
        <w:t>Sig</w:t>
      </w:r>
      <w:r w:rsidRPr="002A37E6">
        <w:rPr>
          <w:lang w:val="id-ID"/>
        </w:rPr>
        <w:t xml:space="preserve">. untuk </w:t>
      </w:r>
      <w:r w:rsidRPr="002A37E6">
        <w:rPr>
          <w:i/>
          <w:iCs/>
          <w:lang w:val="id-ID"/>
        </w:rPr>
        <w:t>Post Test</w:t>
      </w:r>
      <w:r w:rsidRPr="002A37E6">
        <w:rPr>
          <w:lang w:val="id-ID"/>
        </w:rPr>
        <w:t xml:space="preserve"> Pemahaman juga 0,000 &lt; 0,050. Oleh karena itu, dapat disimpulkan bahwa data tidak terdistribusi normal.</w:t>
      </w:r>
    </w:p>
    <w:p w14:paraId="68F001F6" w14:textId="37F7632B" w:rsidR="002A37E6" w:rsidRPr="002A37E6" w:rsidRDefault="002A37E6" w:rsidP="002A37E6">
      <w:pPr>
        <w:spacing w:after="0" w:line="360" w:lineRule="auto"/>
        <w:ind w:right="0" w:firstLine="567"/>
        <w:jc w:val="center"/>
      </w:pPr>
      <w:r w:rsidRPr="002A37E6">
        <w:rPr>
          <w:b/>
          <w:bCs/>
          <w:i/>
          <w:iCs/>
          <w:lang w:val="id-ID"/>
        </w:rPr>
        <w:t>Tabel 4.</w:t>
      </w:r>
      <w:r w:rsidRPr="002A37E6">
        <w:rPr>
          <w:i/>
          <w:iCs/>
          <w:lang w:val="id-ID"/>
        </w:rPr>
        <w:t xml:space="preserve"> Uji wilcoxon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gridCol w:w="2440"/>
      </w:tblGrid>
      <w:tr w:rsidR="002A37E6" w:rsidRPr="002A37E6" w14:paraId="42CAA056" w14:textId="77777777" w:rsidTr="0090334E">
        <w:trPr>
          <w:trHeight w:val="281"/>
          <w:jc w:val="center"/>
        </w:trPr>
        <w:tc>
          <w:tcPr>
            <w:tcW w:w="2440" w:type="dxa"/>
            <w:tcBorders>
              <w:top w:val="single" w:sz="4" w:space="0" w:color="auto"/>
              <w:bottom w:val="single" w:sz="4" w:space="0" w:color="auto"/>
            </w:tcBorders>
            <w:vAlign w:val="center"/>
          </w:tcPr>
          <w:p w14:paraId="3B1EB418" w14:textId="77777777" w:rsidR="002A37E6" w:rsidRPr="002A37E6" w:rsidRDefault="002A37E6" w:rsidP="002A37E6">
            <w:pPr>
              <w:spacing w:after="0" w:line="276" w:lineRule="auto"/>
              <w:ind w:right="0" w:firstLine="0"/>
              <w:contextualSpacing/>
              <w:jc w:val="center"/>
              <w:rPr>
                <w:rFonts w:eastAsiaTheme="minorHAnsi"/>
                <w:color w:val="auto"/>
                <w:lang w:val="id-ID" w:eastAsia="en-US"/>
              </w:rPr>
            </w:pPr>
          </w:p>
        </w:tc>
        <w:tc>
          <w:tcPr>
            <w:tcW w:w="2440" w:type="dxa"/>
            <w:tcBorders>
              <w:top w:val="single" w:sz="4" w:space="0" w:color="auto"/>
              <w:bottom w:val="single" w:sz="4" w:space="0" w:color="auto"/>
            </w:tcBorders>
            <w:vAlign w:val="center"/>
          </w:tcPr>
          <w:p w14:paraId="23EFD4FC" w14:textId="77777777" w:rsidR="002A37E6" w:rsidRPr="002A37E6" w:rsidRDefault="002A37E6" w:rsidP="002A37E6">
            <w:pPr>
              <w:spacing w:after="0" w:line="276" w:lineRule="auto"/>
              <w:ind w:right="0" w:firstLine="0"/>
              <w:contextualSpacing/>
              <w:jc w:val="center"/>
              <w:rPr>
                <w:rFonts w:eastAsiaTheme="minorHAnsi"/>
                <w:i/>
                <w:iCs/>
                <w:color w:val="auto"/>
                <w:lang w:val="id-ID" w:eastAsia="en-US"/>
              </w:rPr>
            </w:pPr>
            <w:r w:rsidRPr="002A37E6">
              <w:rPr>
                <w:rFonts w:eastAsiaTheme="minorHAnsi"/>
                <w:i/>
                <w:iCs/>
                <w:color w:val="auto"/>
                <w:lang w:val="id-ID" w:eastAsia="en-US"/>
              </w:rPr>
              <w:t>Keterangan</w:t>
            </w:r>
          </w:p>
        </w:tc>
      </w:tr>
      <w:tr w:rsidR="002A37E6" w:rsidRPr="002A37E6" w14:paraId="6CA457C4" w14:textId="77777777" w:rsidTr="0090334E">
        <w:trPr>
          <w:trHeight w:val="268"/>
          <w:jc w:val="center"/>
        </w:trPr>
        <w:tc>
          <w:tcPr>
            <w:tcW w:w="2440" w:type="dxa"/>
            <w:tcBorders>
              <w:top w:val="single" w:sz="4" w:space="0" w:color="auto"/>
              <w:bottom w:val="single" w:sz="4" w:space="0" w:color="auto"/>
            </w:tcBorders>
            <w:vAlign w:val="center"/>
          </w:tcPr>
          <w:p w14:paraId="7275E672" w14:textId="77777777" w:rsidR="002A37E6" w:rsidRPr="002A37E6" w:rsidRDefault="002A37E6" w:rsidP="002A37E6">
            <w:pPr>
              <w:spacing w:after="0" w:line="276" w:lineRule="auto"/>
              <w:ind w:right="0" w:firstLine="0"/>
              <w:contextualSpacing/>
              <w:jc w:val="center"/>
              <w:rPr>
                <w:rFonts w:eastAsiaTheme="minorHAnsi"/>
                <w:color w:val="auto"/>
                <w:lang w:val="id-ID" w:eastAsia="en-US"/>
              </w:rPr>
            </w:pPr>
            <w:r w:rsidRPr="002A37E6">
              <w:rPr>
                <w:rFonts w:eastAsiaTheme="minorHAnsi"/>
                <w:color w:val="auto"/>
                <w:lang w:val="id-ID" w:eastAsia="en-US"/>
              </w:rPr>
              <w:t>Asymp. Sig. (2-tailed)</w:t>
            </w:r>
          </w:p>
        </w:tc>
        <w:tc>
          <w:tcPr>
            <w:tcW w:w="2440" w:type="dxa"/>
            <w:tcBorders>
              <w:top w:val="single" w:sz="4" w:space="0" w:color="auto"/>
              <w:bottom w:val="single" w:sz="4" w:space="0" w:color="auto"/>
            </w:tcBorders>
            <w:vAlign w:val="center"/>
          </w:tcPr>
          <w:p w14:paraId="30169023" w14:textId="77777777" w:rsidR="002A37E6" w:rsidRPr="002A37E6" w:rsidRDefault="002A37E6" w:rsidP="002A37E6">
            <w:pPr>
              <w:spacing w:after="0" w:line="276" w:lineRule="auto"/>
              <w:ind w:right="0" w:firstLine="0"/>
              <w:contextualSpacing/>
              <w:jc w:val="center"/>
              <w:rPr>
                <w:rFonts w:eastAsiaTheme="minorHAnsi"/>
                <w:color w:val="auto"/>
                <w:lang w:val="id-ID" w:eastAsia="en-US"/>
              </w:rPr>
            </w:pPr>
            <w:r w:rsidRPr="002A37E6">
              <w:rPr>
                <w:rFonts w:eastAsiaTheme="minorHAnsi"/>
                <w:color w:val="auto"/>
                <w:lang w:val="id-ID" w:eastAsia="en-US"/>
              </w:rPr>
              <w:t>0,000</w:t>
            </w:r>
          </w:p>
        </w:tc>
      </w:tr>
    </w:tbl>
    <w:p w14:paraId="11F1A26C" w14:textId="2B7D443A" w:rsidR="002A37E6" w:rsidRDefault="002A37E6" w:rsidP="002A37E6">
      <w:pPr>
        <w:spacing w:before="240" w:line="360" w:lineRule="auto"/>
        <w:ind w:right="0" w:firstLine="567"/>
        <w:rPr>
          <w:rFonts w:eastAsia="Calibri"/>
          <w:bCs/>
          <w:color w:val="auto"/>
          <w:kern w:val="0"/>
          <w:szCs w:val="24"/>
          <w:lang w:val="id-ID" w:eastAsia="id-ID"/>
          <w14:ligatures w14:val="none"/>
        </w:rPr>
      </w:pPr>
      <w:r>
        <w:rPr>
          <w:rFonts w:eastAsia="Calibri"/>
          <w:bCs/>
          <w:noProof/>
          <w:color w:val="auto"/>
          <w:kern w:val="0"/>
          <w:szCs w:val="24"/>
          <w:lang w:val="id-ID" w:eastAsia="id-ID"/>
          <w14:ligatures w14:val="none"/>
        </w:rPr>
        <w:drawing>
          <wp:anchor distT="0" distB="0" distL="114300" distR="114300" simplePos="0" relativeHeight="251663360" behindDoc="0" locked="0" layoutInCell="1" allowOverlap="1" wp14:anchorId="4233BC71" wp14:editId="7DAFD5DE">
            <wp:simplePos x="0" y="0"/>
            <wp:positionH relativeFrom="column">
              <wp:posOffset>3016808</wp:posOffset>
            </wp:positionH>
            <wp:positionV relativeFrom="paragraph">
              <wp:posOffset>1891510</wp:posOffset>
            </wp:positionV>
            <wp:extent cx="2402205" cy="1798320"/>
            <wp:effectExtent l="0" t="0" r="0" b="0"/>
            <wp:wrapTopAndBottom/>
            <wp:docPr id="368084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anchor>
        </w:drawing>
      </w:r>
      <w:r>
        <w:rPr>
          <w:rFonts w:eastAsia="Calibri"/>
          <w:bCs/>
          <w:noProof/>
          <w:color w:val="auto"/>
          <w:kern w:val="0"/>
          <w:szCs w:val="24"/>
          <w:lang w:val="id-ID" w:eastAsia="id-ID"/>
          <w14:ligatures w14:val="none"/>
        </w:rPr>
        <w:drawing>
          <wp:anchor distT="0" distB="0" distL="114300" distR="114300" simplePos="0" relativeHeight="251662336" behindDoc="0" locked="0" layoutInCell="1" allowOverlap="1" wp14:anchorId="317F6224" wp14:editId="1DFE06E9">
            <wp:simplePos x="0" y="0"/>
            <wp:positionH relativeFrom="column">
              <wp:posOffset>446235</wp:posOffset>
            </wp:positionH>
            <wp:positionV relativeFrom="paragraph">
              <wp:posOffset>1895769</wp:posOffset>
            </wp:positionV>
            <wp:extent cx="2407920" cy="1804670"/>
            <wp:effectExtent l="0" t="0" r="0" b="5080"/>
            <wp:wrapTopAndBottom/>
            <wp:docPr id="7571511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1804670"/>
                    </a:xfrm>
                    <a:prstGeom prst="rect">
                      <a:avLst/>
                    </a:prstGeom>
                    <a:noFill/>
                  </pic:spPr>
                </pic:pic>
              </a:graphicData>
            </a:graphic>
          </wp:anchor>
        </w:drawing>
      </w:r>
      <w:r w:rsidRPr="002A37E6">
        <w:rPr>
          <w:rFonts w:eastAsia="Calibri"/>
          <w:bCs/>
          <w:color w:val="auto"/>
          <w:kern w:val="0"/>
          <w:szCs w:val="24"/>
          <w:lang w:val="id-ID" w:eastAsia="id-ID"/>
          <w14:ligatures w14:val="none"/>
        </w:rPr>
        <w:t>Telah dilakukan Uji Asumsi dan terbukti data tidak terdistribusi normal maka dilakukan Uji Wilcoxon untuk mengukur perbedaan pemahaman pada siswa. Berdasarkan uji Wilcoxon yang telah dilakukan, output test statistics menunjukkan bahwa nilai asymp Sig (2-tailed) adalah 0,000. Karena nilai 0,000 &lt; 0,050, maka dapat disimpulkan bahwa Ha diterima. Oleh karena itu, dapat disimpulkan bahwa terdapat perbedaan perilaku sebelum dan sesudah diberikan materi.</w:t>
      </w:r>
    </w:p>
    <w:p w14:paraId="1E632B5E" w14:textId="77777777" w:rsidR="002A37E6" w:rsidRDefault="002A37E6" w:rsidP="002A37E6">
      <w:pPr>
        <w:spacing w:before="240" w:line="360" w:lineRule="auto"/>
        <w:ind w:right="0" w:firstLine="567"/>
        <w:jc w:val="center"/>
        <w:rPr>
          <w:rFonts w:eastAsia="Calibri"/>
          <w:bCs/>
          <w:i/>
          <w:iCs/>
          <w:color w:val="auto"/>
          <w:kern w:val="0"/>
          <w:szCs w:val="24"/>
          <w:lang w:val="en-US" w:eastAsia="id-ID"/>
          <w14:ligatures w14:val="none"/>
        </w:rPr>
      </w:pPr>
      <w:r w:rsidRPr="002A37E6">
        <w:rPr>
          <w:rFonts w:eastAsia="Calibri"/>
          <w:b/>
          <w:bCs/>
          <w:i/>
          <w:iCs/>
          <w:color w:val="auto"/>
          <w:kern w:val="0"/>
          <w:szCs w:val="24"/>
          <w:lang w:val="en-US" w:eastAsia="id-ID"/>
          <w14:ligatures w14:val="none"/>
        </w:rPr>
        <w:t>Gambar 3.</w:t>
      </w:r>
      <w:r w:rsidRPr="002A37E6">
        <w:rPr>
          <w:rFonts w:eastAsia="Calibri"/>
          <w:bCs/>
          <w:i/>
          <w:iCs/>
          <w:color w:val="auto"/>
          <w:kern w:val="0"/>
          <w:szCs w:val="24"/>
          <w:lang w:val="en-US" w:eastAsia="id-ID"/>
          <w14:ligatures w14:val="none"/>
        </w:rPr>
        <w:t xml:space="preserve"> Pembuatan poster dengan tema stop bullying</w:t>
      </w:r>
    </w:p>
    <w:p w14:paraId="02B48216" w14:textId="3993606C" w:rsidR="002A37E6" w:rsidRPr="002A37E6" w:rsidRDefault="002A37E6" w:rsidP="002A37E6">
      <w:pPr>
        <w:spacing w:before="240" w:line="360" w:lineRule="auto"/>
        <w:ind w:right="0" w:firstLine="567"/>
        <w:rPr>
          <w:rFonts w:eastAsia="Calibri"/>
          <w:bCs/>
          <w:color w:val="auto"/>
          <w:kern w:val="0"/>
          <w:szCs w:val="24"/>
          <w:lang w:val="id-ID" w:eastAsia="id-ID"/>
          <w14:ligatures w14:val="none"/>
        </w:rPr>
      </w:pPr>
      <w:r w:rsidRPr="002A37E6">
        <w:rPr>
          <w:rFonts w:eastAsia="Calibri"/>
          <w:bCs/>
          <w:color w:val="auto"/>
          <w:kern w:val="0"/>
          <w:szCs w:val="24"/>
          <w:lang w:val="id-ID" w:eastAsia="id-ID"/>
          <w14:ligatures w14:val="none"/>
        </w:rPr>
        <w:t xml:space="preserve">Psikoedukasi yang dilakukan merupakan langkah preventif terhadap perilaku </w:t>
      </w:r>
      <w:r w:rsidRPr="002A37E6">
        <w:rPr>
          <w:rFonts w:eastAsia="Calibri"/>
          <w:bCs/>
          <w:i/>
          <w:iCs/>
          <w:color w:val="auto"/>
          <w:kern w:val="0"/>
          <w:szCs w:val="24"/>
          <w:lang w:val="id-ID" w:eastAsia="id-ID"/>
          <w14:ligatures w14:val="none"/>
        </w:rPr>
        <w:t xml:space="preserve">bullying </w:t>
      </w:r>
      <w:r w:rsidRPr="002A37E6">
        <w:rPr>
          <w:rFonts w:eastAsia="Calibri"/>
          <w:bCs/>
          <w:color w:val="auto"/>
          <w:kern w:val="0"/>
          <w:szCs w:val="24"/>
          <w:lang w:val="id-ID" w:eastAsia="id-ID"/>
          <w14:ligatures w14:val="none"/>
        </w:rPr>
        <w:t xml:space="preserve">dengan menyampaikan pengetahuan bahwa </w:t>
      </w:r>
      <w:r w:rsidRPr="002A37E6">
        <w:rPr>
          <w:rFonts w:eastAsia="Calibri"/>
          <w:bCs/>
          <w:i/>
          <w:iCs/>
          <w:color w:val="auto"/>
          <w:kern w:val="0"/>
          <w:szCs w:val="24"/>
          <w:lang w:val="id-ID" w:eastAsia="id-ID"/>
          <w14:ligatures w14:val="none"/>
        </w:rPr>
        <w:t xml:space="preserve">bullying </w:t>
      </w:r>
      <w:r w:rsidRPr="002A37E6">
        <w:rPr>
          <w:rFonts w:eastAsia="Calibri"/>
          <w:bCs/>
          <w:color w:val="auto"/>
          <w:kern w:val="0"/>
          <w:szCs w:val="24"/>
          <w:lang w:val="id-ID" w:eastAsia="id-ID"/>
          <w14:ligatures w14:val="none"/>
        </w:rPr>
        <w:t xml:space="preserve">adalah salah satu bentuk kekerasan. Materi psikoedukasi mencakup pengertian perilaku </w:t>
      </w:r>
      <w:r w:rsidRPr="002A37E6">
        <w:rPr>
          <w:rFonts w:eastAsia="Calibri"/>
          <w:bCs/>
          <w:i/>
          <w:iCs/>
          <w:color w:val="auto"/>
          <w:kern w:val="0"/>
          <w:szCs w:val="24"/>
          <w:lang w:val="id-ID" w:eastAsia="id-ID"/>
          <w14:ligatures w14:val="none"/>
        </w:rPr>
        <w:t>bullying</w:t>
      </w:r>
      <w:r w:rsidRPr="002A37E6">
        <w:rPr>
          <w:rFonts w:eastAsia="Calibri"/>
          <w:bCs/>
          <w:color w:val="auto"/>
          <w:kern w:val="0"/>
          <w:szCs w:val="24"/>
          <w:lang w:val="id-ID" w:eastAsia="id-ID"/>
          <w14:ligatures w14:val="none"/>
        </w:rPr>
        <w:t xml:space="preserve">, berbagai jenisnya, dampak yang ditimbulkan, faktor-faktor yang mempengaruhi, tempat terjadinya </w:t>
      </w:r>
      <w:r w:rsidRPr="002A37E6">
        <w:rPr>
          <w:rFonts w:eastAsia="Calibri"/>
          <w:bCs/>
          <w:i/>
          <w:iCs/>
          <w:color w:val="auto"/>
          <w:kern w:val="0"/>
          <w:szCs w:val="24"/>
          <w:lang w:val="id-ID" w:eastAsia="id-ID"/>
          <w14:ligatures w14:val="none"/>
        </w:rPr>
        <w:t>bullying</w:t>
      </w:r>
      <w:r w:rsidRPr="002A37E6">
        <w:rPr>
          <w:rFonts w:eastAsia="Calibri"/>
          <w:bCs/>
          <w:color w:val="auto"/>
          <w:kern w:val="0"/>
          <w:szCs w:val="24"/>
          <w:lang w:val="id-ID" w:eastAsia="id-ID"/>
          <w14:ligatures w14:val="none"/>
        </w:rPr>
        <w:t xml:space="preserve">, serta strategi penanganannya. Di akhir sesi psikoedukasi, dilakukan evaluasi di mana siswa diminta untuk menggambar dan menjelaskan pemahaman mereka tentang </w:t>
      </w:r>
      <w:r w:rsidRPr="002A37E6">
        <w:rPr>
          <w:rFonts w:eastAsia="Calibri"/>
          <w:bCs/>
          <w:i/>
          <w:iCs/>
          <w:color w:val="auto"/>
          <w:kern w:val="0"/>
          <w:szCs w:val="24"/>
          <w:lang w:val="id-ID" w:eastAsia="id-ID"/>
          <w14:ligatures w14:val="none"/>
        </w:rPr>
        <w:t>bullying</w:t>
      </w:r>
      <w:r w:rsidRPr="002A37E6">
        <w:rPr>
          <w:rFonts w:eastAsia="Calibri"/>
          <w:bCs/>
          <w:color w:val="auto"/>
          <w:kern w:val="0"/>
          <w:szCs w:val="24"/>
          <w:lang w:val="id-ID" w:eastAsia="id-ID"/>
          <w14:ligatures w14:val="none"/>
        </w:rPr>
        <w:t xml:space="preserve"> melalui sesi tanya jawab. Siswa juga diberi kesempatan untuk mengajukan pertanyaan terkait </w:t>
      </w:r>
      <w:r w:rsidRPr="002A37E6">
        <w:rPr>
          <w:rFonts w:eastAsia="Calibri"/>
          <w:bCs/>
          <w:i/>
          <w:iCs/>
          <w:color w:val="auto"/>
          <w:kern w:val="0"/>
          <w:szCs w:val="24"/>
          <w:lang w:val="id-ID" w:eastAsia="id-ID"/>
          <w14:ligatures w14:val="none"/>
        </w:rPr>
        <w:t>bullying</w:t>
      </w:r>
      <w:r w:rsidRPr="002A37E6">
        <w:rPr>
          <w:rFonts w:eastAsia="Calibri"/>
          <w:bCs/>
          <w:color w:val="auto"/>
          <w:kern w:val="0"/>
          <w:szCs w:val="24"/>
          <w:lang w:val="id-ID" w:eastAsia="id-ID"/>
          <w14:ligatures w14:val="none"/>
        </w:rPr>
        <w:t xml:space="preserve">. Beberapa siswa </w:t>
      </w:r>
      <w:r w:rsidRPr="002A37E6">
        <w:rPr>
          <w:rFonts w:eastAsia="Calibri"/>
          <w:bCs/>
          <w:color w:val="auto"/>
          <w:kern w:val="0"/>
          <w:szCs w:val="24"/>
          <w:lang w:val="id-ID" w:eastAsia="id-ID"/>
          <w14:ligatures w14:val="none"/>
        </w:rPr>
        <w:lastRenderedPageBreak/>
        <w:t xml:space="preserve">mengakui pernah menjadi korban atau pelaku </w:t>
      </w:r>
      <w:r w:rsidRPr="002A37E6">
        <w:rPr>
          <w:rFonts w:eastAsia="Calibri"/>
          <w:bCs/>
          <w:i/>
          <w:iCs/>
          <w:color w:val="auto"/>
          <w:kern w:val="0"/>
          <w:szCs w:val="24"/>
          <w:lang w:val="id-ID" w:eastAsia="id-ID"/>
          <w14:ligatures w14:val="none"/>
        </w:rPr>
        <w:t>bullying</w:t>
      </w:r>
      <w:r w:rsidRPr="002A37E6">
        <w:rPr>
          <w:rFonts w:eastAsia="Calibri"/>
          <w:bCs/>
          <w:color w:val="auto"/>
          <w:kern w:val="0"/>
          <w:szCs w:val="24"/>
          <w:lang w:val="id-ID" w:eastAsia="id-ID"/>
          <w14:ligatures w14:val="none"/>
        </w:rPr>
        <w:t xml:space="preserve">, baik secara verbal maupun fisik. Menurut mereka, perilaku </w:t>
      </w:r>
      <w:r w:rsidRPr="002A37E6">
        <w:rPr>
          <w:rFonts w:eastAsia="Calibri"/>
          <w:bCs/>
          <w:i/>
          <w:iCs/>
          <w:color w:val="auto"/>
          <w:kern w:val="0"/>
          <w:szCs w:val="24"/>
          <w:lang w:val="id-ID" w:eastAsia="id-ID"/>
          <w14:ligatures w14:val="none"/>
        </w:rPr>
        <w:t>bullying</w:t>
      </w:r>
      <w:r w:rsidRPr="002A37E6">
        <w:rPr>
          <w:rFonts w:eastAsia="Calibri"/>
          <w:bCs/>
          <w:color w:val="auto"/>
          <w:kern w:val="0"/>
          <w:szCs w:val="24"/>
          <w:lang w:val="id-ID" w:eastAsia="id-ID"/>
          <w14:ligatures w14:val="none"/>
        </w:rPr>
        <w:t xml:space="preserve"> dapat terjadi karena kurangnya pemahaman tentang fenomena ini. Dengan pemahaman yang lebih baik, diharapkan perilaku</w:t>
      </w:r>
      <w:r w:rsidRPr="002A37E6">
        <w:rPr>
          <w:rFonts w:eastAsia="Calibri"/>
          <w:bCs/>
          <w:i/>
          <w:iCs/>
          <w:color w:val="auto"/>
          <w:kern w:val="0"/>
          <w:szCs w:val="24"/>
          <w:lang w:val="id-ID" w:eastAsia="id-ID"/>
          <w14:ligatures w14:val="none"/>
        </w:rPr>
        <w:t xml:space="preserve"> bullying</w:t>
      </w:r>
      <w:r w:rsidRPr="002A37E6">
        <w:rPr>
          <w:rFonts w:eastAsia="Calibri"/>
          <w:bCs/>
          <w:color w:val="auto"/>
          <w:kern w:val="0"/>
          <w:szCs w:val="24"/>
          <w:lang w:val="id-ID" w:eastAsia="id-ID"/>
          <w14:ligatures w14:val="none"/>
        </w:rPr>
        <w:t xml:space="preserve"> dapat diminimalkan. Pendekatan ini sejalan dengan tujuan penelitian sebelumnya yang dilakukan oleh Jafar et al. (2023), yang bertujuan untuk meningkatkan pemahaman mengenai bullying sebagai langkah pencegahan di kalangan siswa sekolah dasar.</w:t>
      </w:r>
    </w:p>
    <w:p w14:paraId="73061B51" w14:textId="5C52E832" w:rsidR="002A37E6" w:rsidRDefault="00BA6B5A" w:rsidP="00BA6B5A">
      <w:pPr>
        <w:spacing w:before="240" w:line="360" w:lineRule="auto"/>
        <w:ind w:firstLine="0"/>
        <w:rPr>
          <w:b/>
          <w:bCs/>
        </w:rPr>
      </w:pPr>
      <w:r>
        <w:rPr>
          <w:b/>
          <w:bCs/>
        </w:rPr>
        <w:t>KE</w:t>
      </w:r>
      <w:r w:rsidRPr="00B953F7">
        <w:rPr>
          <w:b/>
          <w:bCs/>
        </w:rPr>
        <w:t xml:space="preserve">SIMPULAN </w:t>
      </w:r>
      <w:r w:rsidR="002A37E6">
        <w:rPr>
          <w:b/>
          <w:bCs/>
        </w:rPr>
        <w:t xml:space="preserve">DAN SARAN </w:t>
      </w:r>
    </w:p>
    <w:p w14:paraId="652540C7" w14:textId="77777777" w:rsidR="002A37E6" w:rsidRPr="002A37E6" w:rsidRDefault="002A37E6" w:rsidP="002A37E6">
      <w:pPr>
        <w:spacing w:line="360" w:lineRule="auto"/>
        <w:ind w:firstLine="567"/>
        <w:rPr>
          <w:lang w:val="en-US"/>
        </w:rPr>
      </w:pPr>
      <w:r w:rsidRPr="002A37E6">
        <w:rPr>
          <w:i/>
          <w:iCs/>
          <w:lang w:val="en-US"/>
        </w:rPr>
        <w:t>Bullying</w:t>
      </w:r>
      <w:r w:rsidRPr="002A37E6">
        <w:rPr>
          <w:lang w:val="en-US"/>
        </w:rPr>
        <w:t xml:space="preserve"> adalah tindakan kekerasan di mana individu atau sekelompok orang mengganggu atau mengancam keselamatan dan kesehatan orang lain, baik secara fisik maupun psikologis, tujuan dari psikoedukasi ini adalah untuk meningkatkan pemahaman siswa tentang pentingnya mengidentifikasi perilaku </w:t>
      </w:r>
      <w:r w:rsidRPr="002A37E6">
        <w:rPr>
          <w:i/>
          <w:iCs/>
          <w:lang w:val="en-US"/>
        </w:rPr>
        <w:t>bullying</w:t>
      </w:r>
      <w:r w:rsidRPr="002A37E6">
        <w:rPr>
          <w:lang w:val="en-US"/>
        </w:rPr>
        <w:t xml:space="preserve"> dan upaya untuk mengurangi insiden </w:t>
      </w:r>
      <w:r w:rsidRPr="002A37E6">
        <w:rPr>
          <w:i/>
          <w:iCs/>
          <w:lang w:val="en-US"/>
        </w:rPr>
        <w:t>bullying</w:t>
      </w:r>
      <w:r w:rsidRPr="002A37E6">
        <w:rPr>
          <w:lang w:val="en-US"/>
        </w:rPr>
        <w:t xml:space="preserve"> di lingkungan sekolah. </w:t>
      </w:r>
    </w:p>
    <w:p w14:paraId="61330E86" w14:textId="77777777" w:rsidR="002A37E6" w:rsidRPr="002A37E6" w:rsidRDefault="002A37E6" w:rsidP="002A37E6">
      <w:pPr>
        <w:spacing w:line="360" w:lineRule="auto"/>
        <w:ind w:firstLine="567"/>
        <w:rPr>
          <w:lang w:val="en-US"/>
        </w:rPr>
      </w:pPr>
      <w:r w:rsidRPr="002A37E6">
        <w:rPr>
          <w:lang w:val="en-US"/>
        </w:rPr>
        <w:t xml:space="preserve">Berdasarkan hasil penelitian, dapat ditarik kesimpulan bahwa psikoedukasi memberikan dampak yang signifikan dalam meningkatkan pemahaman siswa di kelas 5 SD Inpres Panaikang II/I mengenai </w:t>
      </w:r>
      <w:r w:rsidRPr="002A37E6">
        <w:rPr>
          <w:i/>
          <w:iCs/>
          <w:lang w:val="en-US"/>
        </w:rPr>
        <w:t>bullying</w:t>
      </w:r>
      <w:r w:rsidRPr="002A37E6">
        <w:rPr>
          <w:lang w:val="en-US"/>
        </w:rPr>
        <w:t xml:space="preserve">. Oleh karena itu, diharapkan pihak sekolah dapat memberikan edukasi lebih lanjut mengenai perilaku bullying sebagai upaya pencegahan. </w:t>
      </w:r>
    </w:p>
    <w:p w14:paraId="498C9C62" w14:textId="7EC10AA9" w:rsidR="00BA6B5A" w:rsidRPr="004316AB" w:rsidRDefault="002A37E6" w:rsidP="002A37E6">
      <w:pPr>
        <w:spacing w:line="360" w:lineRule="auto"/>
        <w:ind w:firstLine="567"/>
        <w:rPr>
          <w:b/>
          <w:lang w:val="id-ID"/>
        </w:rPr>
      </w:pPr>
      <w:r w:rsidRPr="002A37E6">
        <w:rPr>
          <w:lang w:val="en-US"/>
        </w:rPr>
        <w:t>Untuk peneliti selanjutnya, disarankan untuk menyelidiki faktor-faktor lain yang mempengaruhi perilaku bullying, seperti pola asuh orang tua, lingkungan rumah, dan media. Peneliti selanjutnya juga harus mengevaluasi perubahan yang terjadi, terutama dalam hal tingkat terjadinya perilaku bullying di sekolah</w:t>
      </w:r>
      <w:r w:rsidR="00BA6B5A" w:rsidRPr="004316AB">
        <w:rPr>
          <w:lang w:val="id-ID"/>
        </w:rPr>
        <w:t>.</w:t>
      </w:r>
    </w:p>
    <w:p w14:paraId="32583A76" w14:textId="77777777" w:rsidR="00BA6B5A" w:rsidRDefault="00BA6B5A" w:rsidP="00BA6B5A">
      <w:pPr>
        <w:pStyle w:val="Heading1"/>
        <w:numPr>
          <w:ilvl w:val="0"/>
          <w:numId w:val="0"/>
        </w:numPr>
        <w:spacing w:before="240" w:after="0" w:line="360" w:lineRule="auto"/>
        <w:ind w:left="-5"/>
      </w:pPr>
      <w:r>
        <w:t>DAFTAR PUSTAKA</w:t>
      </w:r>
    </w:p>
    <w:p w14:paraId="2F66075D" w14:textId="77777777" w:rsidR="00F0356C" w:rsidRPr="00F0356C" w:rsidRDefault="00F0356C" w:rsidP="00F0356C">
      <w:pPr>
        <w:spacing w:after="0" w:line="360" w:lineRule="auto"/>
        <w:ind w:left="567" w:hanging="567"/>
        <w:rPr>
          <w:lang w:val="id-ID"/>
        </w:rPr>
      </w:pPr>
      <w:r w:rsidRPr="00F0356C">
        <w:rPr>
          <w:rFonts w:hint="cs"/>
          <w:lang w:val="id-ID"/>
        </w:rPr>
        <w:t>Ast</w:t>
      </w:r>
      <w:r w:rsidRPr="00F0356C">
        <w:rPr>
          <w:lang w:val="en-US"/>
        </w:rPr>
        <w:t>u</w:t>
      </w:r>
      <w:r w:rsidRPr="00F0356C">
        <w:rPr>
          <w:rFonts w:hint="cs"/>
          <w:lang w:val="id-ID"/>
        </w:rPr>
        <w:t>ngkoro,R.  (2023). Mendikbudristek:  Indonesia  darurat  bullying  di  sekolah. https://news.republika.co.id/berita/rv0kys423/mendikbudristek-indonesia-darurat-bullying-di-sekolah</w:t>
      </w:r>
    </w:p>
    <w:p w14:paraId="7835543F" w14:textId="77777777" w:rsidR="00F0356C" w:rsidRPr="00F0356C" w:rsidRDefault="00F0356C" w:rsidP="00F0356C">
      <w:pPr>
        <w:spacing w:after="0" w:line="360" w:lineRule="auto"/>
        <w:ind w:left="567" w:hanging="567"/>
        <w:rPr>
          <w:lang w:val="en-US"/>
        </w:rPr>
      </w:pPr>
      <w:r w:rsidRPr="00F0356C">
        <w:rPr>
          <w:rFonts w:hint="cs"/>
          <w:lang w:val="id-ID"/>
        </w:rPr>
        <w:t xml:space="preserve">Direktorat Sekolah Dasar. (2022). Stop perundungan atau bullying. </w:t>
      </w:r>
      <w:hyperlink r:id="rId19" w:history="1">
        <w:r w:rsidRPr="00F0356C">
          <w:rPr>
            <w:rStyle w:val="Hyperlink"/>
            <w:rFonts w:hint="cs"/>
            <w:lang w:val="id-ID"/>
          </w:rPr>
          <w:t>https://ditpsd.kemdikbud.go.id/artikel/detail/stop-perundungan-atau-bullying</w:t>
        </w:r>
      </w:hyperlink>
      <w:r w:rsidRPr="00F0356C">
        <w:rPr>
          <w:lang w:val="en-US"/>
        </w:rPr>
        <w:t>.</w:t>
      </w:r>
    </w:p>
    <w:p w14:paraId="30EDF072" w14:textId="77777777" w:rsidR="00F0356C" w:rsidRPr="00F0356C" w:rsidRDefault="00F0356C" w:rsidP="00F0356C">
      <w:pPr>
        <w:spacing w:after="0" w:line="360" w:lineRule="auto"/>
        <w:ind w:left="567" w:hanging="567"/>
        <w:rPr>
          <w:lang w:val="en-US"/>
        </w:rPr>
      </w:pPr>
      <w:r w:rsidRPr="00F0356C">
        <w:rPr>
          <w:lang w:val="en-US"/>
        </w:rPr>
        <w:t xml:space="preserve">Emilda. (2022). Bullying di Pesantren: Jenis, Bentuk, Faktor, dan Upaya Pencegahannya. </w:t>
      </w:r>
      <w:r w:rsidRPr="00F0356C">
        <w:rPr>
          <w:i/>
          <w:iCs/>
          <w:lang w:val="en-US"/>
        </w:rPr>
        <w:t xml:space="preserve">Jurnal Sustainable, </w:t>
      </w:r>
      <w:r w:rsidRPr="00F0356C">
        <w:rPr>
          <w:lang w:val="en-US"/>
        </w:rPr>
        <w:t>5(</w:t>
      </w:r>
      <w:r w:rsidRPr="00F0356C">
        <w:rPr>
          <w:i/>
          <w:iCs/>
          <w:lang w:val="en-US"/>
        </w:rPr>
        <w:t>2</w:t>
      </w:r>
      <w:r w:rsidRPr="00F0356C">
        <w:rPr>
          <w:lang w:val="en-US"/>
        </w:rPr>
        <w:t xml:space="preserve">). </w:t>
      </w:r>
      <w:hyperlink r:id="rId20" w:history="1">
        <w:r w:rsidRPr="00F0356C">
          <w:rPr>
            <w:rStyle w:val="Hyperlink"/>
            <w:lang w:val="en-US"/>
          </w:rPr>
          <w:t>https://doi.org/10.32923/kjmp.v5i2.275</w:t>
        </w:r>
      </w:hyperlink>
    </w:p>
    <w:p w14:paraId="332E0D1F" w14:textId="77777777" w:rsidR="00F0356C" w:rsidRPr="00F0356C" w:rsidRDefault="00F0356C" w:rsidP="00F0356C">
      <w:pPr>
        <w:spacing w:after="0" w:line="360" w:lineRule="auto"/>
        <w:ind w:left="567" w:hanging="567"/>
      </w:pPr>
      <w:r w:rsidRPr="00F0356C">
        <w:t xml:space="preserve">KPAI. (2016, Januari 20). </w:t>
      </w:r>
      <w:r w:rsidRPr="00F0356C">
        <w:rPr>
          <w:i/>
          <w:iCs/>
        </w:rPr>
        <w:t>KPAI : ‘Quo vadis’ perlindungan anak di sekolah : Antara norma dan realita.</w:t>
      </w:r>
      <w:r w:rsidRPr="00F0356C">
        <w:t xml:space="preserve">, from Komisi Perlindungan Anak Indonesia: </w:t>
      </w:r>
      <w:hyperlink r:id="rId21" w:history="1">
        <w:r w:rsidRPr="00F0356C">
          <w:rPr>
            <w:rStyle w:val="Hyperlink"/>
          </w:rPr>
          <w:t>www.kpai.go.id/berita/kpai-</w:t>
        </w:r>
        <w:r w:rsidRPr="00F0356C">
          <w:rPr>
            <w:rStyle w:val="Hyperlink"/>
          </w:rPr>
          <w:lastRenderedPageBreak/>
          <w:t>quo-vadis-perlindungan-anak-di-sekolah-antara-norma-dan-realita/</w:t>
        </w:r>
      </w:hyperlink>
      <w:r w:rsidRPr="00F0356C">
        <w:t>. Diakses pada tanggal 15 Juni 2024</w:t>
      </w:r>
    </w:p>
    <w:p w14:paraId="08BA3196" w14:textId="77777777" w:rsidR="00F0356C" w:rsidRPr="00F0356C" w:rsidRDefault="00F0356C" w:rsidP="00F0356C">
      <w:pPr>
        <w:spacing w:after="0" w:line="360" w:lineRule="auto"/>
        <w:ind w:left="567" w:hanging="567"/>
        <w:rPr>
          <w:lang w:val="id-ID"/>
        </w:rPr>
      </w:pPr>
      <w:r w:rsidRPr="00F0356C">
        <w:rPr>
          <w:rFonts w:hint="cs"/>
          <w:lang w:val="id-ID"/>
        </w:rPr>
        <w:t>Kemendikbud.  (2021). Buku  Panduan  Indikator  Kinerja  Utama  Perguruan  Tinggi Negeri. Jakarta: Kementerian Pendidikan dan Kebudayaan Republik Indonesia Direktorat Jenderal PendidikanTinggi.</w:t>
      </w:r>
    </w:p>
    <w:p w14:paraId="6A0CFA5E" w14:textId="77777777" w:rsidR="00F0356C" w:rsidRPr="00F0356C" w:rsidRDefault="00F0356C" w:rsidP="00F0356C">
      <w:pPr>
        <w:spacing w:after="0" w:line="360" w:lineRule="auto"/>
        <w:ind w:left="567" w:hanging="567"/>
        <w:rPr>
          <w:lang w:val="id-ID"/>
        </w:rPr>
      </w:pPr>
      <w:r w:rsidRPr="00F0356C">
        <w:rPr>
          <w:lang w:val="id-ID"/>
        </w:rPr>
        <w:t xml:space="preserve">Masdin. (2013). Fenomena Bullying dalam Pendidikan. </w:t>
      </w:r>
      <w:r w:rsidRPr="00F0356C">
        <w:rPr>
          <w:i/>
          <w:iCs/>
          <w:lang w:val="id-ID"/>
        </w:rPr>
        <w:t>Jurnal Al-Ta’dib</w:t>
      </w:r>
      <w:r w:rsidRPr="00F0356C">
        <w:rPr>
          <w:lang w:val="id-ID"/>
        </w:rPr>
        <w:t>, 6(2), 73–83.</w:t>
      </w:r>
    </w:p>
    <w:p w14:paraId="0EEDCECE" w14:textId="77777777" w:rsidR="00F0356C" w:rsidRPr="00F0356C" w:rsidRDefault="00F0356C" w:rsidP="00F0356C">
      <w:pPr>
        <w:spacing w:after="0" w:line="360" w:lineRule="auto"/>
        <w:ind w:left="567" w:hanging="567"/>
        <w:rPr>
          <w:u w:val="single"/>
          <w:lang w:val="id-ID"/>
        </w:rPr>
      </w:pPr>
      <w:r w:rsidRPr="00F0356C">
        <w:rPr>
          <w:lang w:val="id-ID"/>
        </w:rPr>
        <w:t>Paembona</w:t>
      </w:r>
      <w:r w:rsidRPr="00F0356C">
        <w:rPr>
          <w:b/>
          <w:bCs/>
          <w:lang w:val="id-ID"/>
        </w:rPr>
        <w:t xml:space="preserve">n, </w:t>
      </w:r>
      <w:r w:rsidRPr="00F0356C">
        <w:rPr>
          <w:lang w:val="id-ID"/>
        </w:rPr>
        <w:t xml:space="preserve">A. (2018). Kasus Bullying di Makassar dan Gowa Memprihatinkan. SulselEkspres. Retrieved from </w:t>
      </w:r>
      <w:hyperlink r:id="rId22" w:history="1">
        <w:r w:rsidRPr="00F0356C">
          <w:rPr>
            <w:rStyle w:val="Hyperlink"/>
            <w:lang w:val="id-ID"/>
          </w:rPr>
          <w:t>http://sulselekspres.com</w:t>
        </w:r>
      </w:hyperlink>
    </w:p>
    <w:p w14:paraId="54236277" w14:textId="77777777" w:rsidR="00F0356C" w:rsidRPr="00F0356C" w:rsidRDefault="00F0356C" w:rsidP="00F0356C">
      <w:pPr>
        <w:spacing w:after="0" w:line="360" w:lineRule="auto"/>
        <w:ind w:left="567" w:hanging="567"/>
        <w:rPr>
          <w:lang w:val="id-ID"/>
        </w:rPr>
      </w:pPr>
      <w:r w:rsidRPr="00F0356C">
        <w:rPr>
          <w:lang w:val="id-ID"/>
        </w:rPr>
        <w:t xml:space="preserve">Pratisti, W., &amp; Yuwono, S. (2018). </w:t>
      </w:r>
      <w:r w:rsidRPr="00F0356C">
        <w:rPr>
          <w:i/>
          <w:iCs/>
          <w:lang w:val="id-ID"/>
        </w:rPr>
        <w:t>Psikologi Ksperimen: Konsep, Teori, Aplikasi</w:t>
      </w:r>
      <w:r w:rsidRPr="00F0356C">
        <w:rPr>
          <w:lang w:val="id-ID"/>
        </w:rPr>
        <w:t>. Surakarta: Muhammadiyah University Press.</w:t>
      </w:r>
    </w:p>
    <w:p w14:paraId="6C8560D2" w14:textId="77777777" w:rsidR="00F0356C" w:rsidRPr="00F0356C" w:rsidRDefault="00F0356C" w:rsidP="00F0356C">
      <w:pPr>
        <w:spacing w:after="0" w:line="360" w:lineRule="auto"/>
        <w:ind w:left="567" w:hanging="567"/>
        <w:rPr>
          <w:lang w:val="id-ID"/>
        </w:rPr>
      </w:pPr>
      <w:r w:rsidRPr="00F0356C">
        <w:rPr>
          <w:lang w:val="id-ID"/>
        </w:rPr>
        <w:t xml:space="preserve">Piara, M., Rhesa, M., Hamid, M. W., Sadzali, M., &amp; Hasanuddin, M. I. (2022). Psikoedukasi Mengenai Quarter Life Crisis. </w:t>
      </w:r>
      <w:r w:rsidRPr="00F0356C">
        <w:rPr>
          <w:i/>
          <w:iCs/>
          <w:lang w:val="id-ID"/>
        </w:rPr>
        <w:t>Pinisi: Jurnal of Art, Humanity, &amp; Social Studies</w:t>
      </w:r>
      <w:r w:rsidRPr="00F0356C">
        <w:rPr>
          <w:lang w:val="id-ID"/>
        </w:rPr>
        <w:t>, vol 2(6), 291-295.</w:t>
      </w:r>
    </w:p>
    <w:p w14:paraId="53E04037" w14:textId="77777777" w:rsidR="00F0356C" w:rsidRPr="00F0356C" w:rsidRDefault="00F0356C" w:rsidP="00F0356C">
      <w:pPr>
        <w:spacing w:after="0" w:line="360" w:lineRule="auto"/>
        <w:ind w:left="567" w:hanging="567"/>
        <w:rPr>
          <w:lang w:val="id-ID"/>
        </w:rPr>
      </w:pPr>
      <w:r w:rsidRPr="00F0356C">
        <w:rPr>
          <w:lang w:val="id-ID"/>
        </w:rPr>
        <w:t xml:space="preserve">Rizal M., Muh, Thamrin Tayeb, Nurkholisah Latuconsina (2016). Efektivitas Penerapan Metode Ekspositori Berbasis Kuis terhadap Hasil Belajar Matematika Siswa Kelas VIII MTsN MA ’ R A N G Kabupaten Pangkep. </w:t>
      </w:r>
      <w:r w:rsidRPr="00F0356C">
        <w:rPr>
          <w:i/>
          <w:iCs/>
          <w:lang w:val="id-ID"/>
        </w:rPr>
        <w:t>MaPan : Jurnal Matematika dan Pembelajaran</w:t>
      </w:r>
      <w:r w:rsidRPr="00F0356C">
        <w:rPr>
          <w:lang w:val="id-ID"/>
        </w:rPr>
        <w:t>,  2(</w:t>
      </w:r>
      <w:r w:rsidRPr="00F0356C">
        <w:rPr>
          <w:i/>
          <w:iCs/>
          <w:lang w:val="id-ID"/>
        </w:rPr>
        <w:t>2</w:t>
      </w:r>
      <w:r w:rsidRPr="00F0356C">
        <w:rPr>
          <w:lang w:val="id-ID"/>
        </w:rPr>
        <w:t xml:space="preserve">). 172-185. </w:t>
      </w:r>
    </w:p>
    <w:p w14:paraId="5D0C556C" w14:textId="77777777" w:rsidR="00F0356C" w:rsidRPr="00F0356C" w:rsidRDefault="00F0356C" w:rsidP="00F0356C">
      <w:pPr>
        <w:spacing w:after="0" w:line="360" w:lineRule="auto"/>
        <w:ind w:left="567" w:hanging="567"/>
        <w:rPr>
          <w:lang w:val="id-ID"/>
        </w:rPr>
      </w:pPr>
      <w:r w:rsidRPr="00F0356C">
        <w:rPr>
          <w:lang w:val="id-ID"/>
        </w:rPr>
        <w:t xml:space="preserve">Smokowski, P.R. &amp; Kopasz, K.H. (2005). Bullying in school: An overview of types, effects, family charateristics, and intervention strategies. </w:t>
      </w:r>
      <w:r w:rsidRPr="00F0356C">
        <w:rPr>
          <w:i/>
          <w:iCs/>
          <w:lang w:val="id-ID"/>
        </w:rPr>
        <w:t>Children &amp; School Journal</w:t>
      </w:r>
      <w:r w:rsidRPr="00F0356C">
        <w:rPr>
          <w:lang w:val="id-ID"/>
        </w:rPr>
        <w:t>, 27 (2): 101-109.</w:t>
      </w:r>
    </w:p>
    <w:p w14:paraId="17752469" w14:textId="3D35E91A" w:rsidR="00BA6B5A" w:rsidRPr="004316AB" w:rsidRDefault="00F0356C" w:rsidP="00F0356C">
      <w:pPr>
        <w:spacing w:after="0" w:line="360" w:lineRule="auto"/>
        <w:ind w:left="567" w:hanging="567"/>
        <w:rPr>
          <w:lang w:val="id-ID"/>
        </w:rPr>
      </w:pPr>
      <w:r w:rsidRPr="00F0356C">
        <w:rPr>
          <w:lang w:val="id-ID"/>
        </w:rPr>
        <w:t xml:space="preserve">WHO.(2010).Prevention of bullying-related morbidity and mortality: a call for public health policies. </w:t>
      </w:r>
      <w:hyperlink r:id="rId23" w:history="1">
        <w:r w:rsidRPr="00F0356C">
          <w:rPr>
            <w:rStyle w:val="Hyperlink"/>
            <w:lang w:val="id-ID"/>
          </w:rPr>
          <w:t>https://www.who.int/bulletin/volumes/88/6/10-077123/en/</w:t>
        </w:r>
      </w:hyperlink>
      <w:r w:rsidRPr="00F0356C">
        <w:rPr>
          <w:lang w:val="id-ID"/>
        </w:rPr>
        <w:t xml:space="preserve"> . Diakses pada 26 Juni 2024.</w:t>
      </w:r>
    </w:p>
    <w:bookmarkEnd w:id="0"/>
    <w:p w14:paraId="0402844C" w14:textId="77777777" w:rsidR="00BA6B5A" w:rsidRDefault="00BA6B5A" w:rsidP="00BA6B5A"/>
    <w:bookmarkEnd w:id="1"/>
    <w:p w14:paraId="6F9A1B44" w14:textId="77777777" w:rsidR="00BA6B5A" w:rsidRDefault="00BA6B5A" w:rsidP="00BA6B5A"/>
    <w:p w14:paraId="061500BC" w14:textId="77777777" w:rsidR="00920F56" w:rsidRDefault="00920F56"/>
    <w:sectPr w:rsidR="00920F56" w:rsidSect="00F0356C">
      <w:headerReference w:type="even" r:id="rId24"/>
      <w:headerReference w:type="default" r:id="rId25"/>
      <w:footerReference w:type="even" r:id="rId26"/>
      <w:footerReference w:type="default" r:id="rId27"/>
      <w:headerReference w:type="first" r:id="rId28"/>
      <w:footerReference w:type="first" r:id="rId29"/>
      <w:pgSz w:w="11906" w:h="16838"/>
      <w:pgMar w:top="510" w:right="1418" w:bottom="1179" w:left="1418" w:header="720" w:footer="907" w:gutter="0"/>
      <w:pgNumType w:start="30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C6577" w14:textId="77777777" w:rsidR="001C298D" w:rsidRDefault="001C298D" w:rsidP="00F0356C">
      <w:pPr>
        <w:spacing w:after="0" w:line="240" w:lineRule="auto"/>
      </w:pPr>
      <w:r>
        <w:separator/>
      </w:r>
    </w:p>
  </w:endnote>
  <w:endnote w:type="continuationSeparator" w:id="0">
    <w:p w14:paraId="544E90B3" w14:textId="77777777" w:rsidR="001C298D" w:rsidRDefault="001C298D" w:rsidP="00F03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052B5" w14:textId="77777777" w:rsidR="000E4FD0" w:rsidRDefault="00000000">
    <w:pPr>
      <w:spacing w:after="0" w:line="259" w:lineRule="auto"/>
      <w:ind w:right="54" w:firstLine="0"/>
      <w:jc w:val="center"/>
    </w:pPr>
    <w:r>
      <w:fldChar w:fldCharType="begin"/>
    </w:r>
    <w:r>
      <w:instrText xml:space="preserve"> PAGE   \* MERGEFORMAT </w:instrText>
    </w:r>
    <w:r>
      <w:fldChar w:fldCharType="separate"/>
    </w:r>
    <w:r>
      <w:rPr>
        <w:rFonts w:ascii="Calibri" w:eastAsia="Calibri" w:hAnsi="Calibri" w:cs="Calibri"/>
        <w:sz w:val="22"/>
      </w:rPr>
      <w:t>36</w:t>
    </w:r>
    <w:r>
      <w:rPr>
        <w:rFonts w:ascii="Calibri" w:eastAsia="Calibri" w:hAnsi="Calibri" w:cs="Calibri"/>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rPr>
      <w:id w:val="-1031026677"/>
      <w:docPartObj>
        <w:docPartGallery w:val="Page Numbers (Bottom of Page)"/>
        <w:docPartUnique/>
      </w:docPartObj>
    </w:sdtPr>
    <w:sdtEndPr>
      <w:rPr>
        <w:noProof/>
      </w:rPr>
    </w:sdtEndPr>
    <w:sdtContent>
      <w:p w14:paraId="2EE8B14C" w14:textId="77777777" w:rsidR="000E4FD0" w:rsidRDefault="000E4FD0">
        <w:pPr>
          <w:pStyle w:val="Footer"/>
          <w:jc w:val="right"/>
          <w:rPr>
            <w:rFonts w:ascii="Times New Roman" w:hAnsi="Times New Roman"/>
          </w:rPr>
        </w:pPr>
      </w:p>
      <w:p w14:paraId="2FE68A4D" w14:textId="77777777" w:rsidR="000E4FD0" w:rsidRPr="004B6BBF" w:rsidRDefault="00000000">
        <w:pPr>
          <w:pStyle w:val="Footer"/>
          <w:jc w:val="right"/>
          <w:rPr>
            <w:rFonts w:ascii="Times New Roman" w:hAnsi="Times New Roman"/>
          </w:rPr>
        </w:pPr>
        <w:r w:rsidRPr="004B6BBF">
          <w:rPr>
            <w:rFonts w:ascii="Times New Roman" w:hAnsi="Times New Roman"/>
          </w:rPr>
          <w:fldChar w:fldCharType="begin"/>
        </w:r>
        <w:r w:rsidRPr="004B6BBF">
          <w:rPr>
            <w:rFonts w:ascii="Times New Roman" w:hAnsi="Times New Roman"/>
          </w:rPr>
          <w:instrText xml:space="preserve"> PAGE   \* MERGEFORMAT </w:instrText>
        </w:r>
        <w:r w:rsidRPr="004B6BBF">
          <w:rPr>
            <w:rFonts w:ascii="Times New Roman" w:hAnsi="Times New Roman"/>
          </w:rPr>
          <w:fldChar w:fldCharType="separate"/>
        </w:r>
        <w:r w:rsidRPr="004B6BBF">
          <w:rPr>
            <w:rFonts w:ascii="Times New Roman" w:hAnsi="Times New Roman"/>
            <w:noProof/>
          </w:rPr>
          <w:t>2</w:t>
        </w:r>
        <w:r w:rsidRPr="004B6BBF">
          <w:rPr>
            <w:rFonts w:ascii="Times New Roman" w:hAnsi="Times New Roman"/>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E5462" w14:textId="77777777" w:rsidR="000E4FD0" w:rsidRDefault="00000000">
    <w:pPr>
      <w:spacing w:after="0" w:line="259" w:lineRule="auto"/>
      <w:ind w:right="54" w:firstLine="0"/>
      <w:jc w:val="center"/>
    </w:pPr>
    <w:r>
      <w:fldChar w:fldCharType="begin"/>
    </w:r>
    <w:r>
      <w:instrText xml:space="preserve"> PAGE   \* MERGEFORMAT </w:instrText>
    </w:r>
    <w:r>
      <w:fldChar w:fldCharType="separate"/>
    </w:r>
    <w:r>
      <w:rPr>
        <w:rFonts w:ascii="Calibri" w:eastAsia="Calibri" w:hAnsi="Calibri" w:cs="Calibri"/>
        <w:sz w:val="22"/>
      </w:rPr>
      <w:t>36</w:t>
    </w:r>
    <w:r>
      <w:rPr>
        <w:rFonts w:ascii="Calibri" w:eastAsia="Calibri" w:hAnsi="Calibri" w:cs="Calibri"/>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BD7CD" w14:textId="77777777" w:rsidR="001C298D" w:rsidRDefault="001C298D" w:rsidP="00F0356C">
      <w:pPr>
        <w:spacing w:after="0" w:line="240" w:lineRule="auto"/>
      </w:pPr>
      <w:r>
        <w:separator/>
      </w:r>
    </w:p>
  </w:footnote>
  <w:footnote w:type="continuationSeparator" w:id="0">
    <w:p w14:paraId="19972315" w14:textId="77777777" w:rsidR="001C298D" w:rsidRDefault="001C298D" w:rsidP="00F035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BBD77" w14:textId="77777777" w:rsidR="00FD0603" w:rsidRDefault="00FD06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A3BF9" w14:textId="77777777" w:rsidR="000E4FD0" w:rsidRPr="004B6BBF" w:rsidRDefault="00000000" w:rsidP="00AB3EA2">
    <w:pPr>
      <w:spacing w:after="38" w:line="259" w:lineRule="auto"/>
      <w:ind w:right="0" w:firstLine="0"/>
      <w:jc w:val="left"/>
      <w:rPr>
        <w:b/>
        <w:sz w:val="28"/>
        <w:szCs w:val="28"/>
      </w:rPr>
    </w:pPr>
    <w:r w:rsidRPr="0006062C">
      <w:rPr>
        <w:noProof/>
        <w:sz w:val="20"/>
        <w:szCs w:val="20"/>
      </w:rPr>
      <mc:AlternateContent>
        <mc:Choice Requires="wps">
          <w:drawing>
            <wp:anchor distT="45720" distB="45720" distL="114300" distR="114300" simplePos="0" relativeHeight="251659264" behindDoc="0" locked="0" layoutInCell="1" allowOverlap="1" wp14:anchorId="3FD40FA8" wp14:editId="45697D2B">
              <wp:simplePos x="0" y="0"/>
              <wp:positionH relativeFrom="column">
                <wp:posOffset>-447675</wp:posOffset>
              </wp:positionH>
              <wp:positionV relativeFrom="paragraph">
                <wp:posOffset>280670</wp:posOffset>
              </wp:positionV>
              <wp:extent cx="3572510" cy="1404620"/>
              <wp:effectExtent l="0" t="0" r="8890" b="0"/>
              <wp:wrapNone/>
              <wp:docPr id="480388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1404620"/>
                      </a:xfrm>
                      <a:prstGeom prst="rect">
                        <a:avLst/>
                      </a:prstGeom>
                      <a:solidFill>
                        <a:srgbClr val="FFFFFF"/>
                      </a:solidFill>
                      <a:ln w="9525">
                        <a:noFill/>
                        <a:miter lim="800000"/>
                        <a:headEnd/>
                        <a:tailEnd/>
                      </a:ln>
                    </wps:spPr>
                    <wps:txbx>
                      <w:txbxContent>
                        <w:p w14:paraId="7AF3ABFD" w14:textId="6ED74054" w:rsidR="000E4FD0" w:rsidRPr="00155562" w:rsidRDefault="00FD0603" w:rsidP="001B1317">
                          <w:r w:rsidRPr="00FD0603">
                            <w:t>https://journalversa.com/s/index.php/jktm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D40FA8" id="_x0000_t202" coordsize="21600,21600" o:spt="202" path="m,l,21600r21600,l21600,xe">
              <v:stroke joinstyle="miter"/>
              <v:path gradientshapeok="t" o:connecttype="rect"/>
            </v:shapetype>
            <v:shape id="Text Box 2" o:spid="_x0000_s1026" type="#_x0000_t202" style="position:absolute;margin-left:-35.25pt;margin-top:22.1pt;width:28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" stroked="f">
              <v:textbox style="mso-fit-shape-to-text:t">
                <w:txbxContent>
                  <w:p w14:paraId="7AF3ABFD" w14:textId="6ED74054" w:rsidR="000E4FD0" w:rsidRPr="00155562" w:rsidRDefault="00FD0603" w:rsidP="001B1317">
                    <w:r w:rsidRPr="00FD0603">
                      <w:t>https://journalversa.com/s/index.php/jktm</w:t>
                    </w:r>
                  </w:p>
                </w:txbxContent>
              </v:textbox>
            </v:shape>
          </w:pict>
        </mc:Fallback>
      </mc:AlternateContent>
    </w:r>
    <w:r w:rsidRPr="004B6BBF">
      <w:rPr>
        <w:b/>
        <w:sz w:val="28"/>
        <w:szCs w:val="28"/>
      </w:rPr>
      <w:t>Jurnal Kesehatan dan Teknologi Medis (JKTM)</w:t>
    </w:r>
  </w:p>
  <w:p w14:paraId="1FFB7EEC" w14:textId="77777777" w:rsidR="000E4FD0" w:rsidRPr="00C67D16" w:rsidRDefault="00000000" w:rsidP="00C67D16">
    <w:pPr>
      <w:spacing w:after="0" w:line="360" w:lineRule="auto"/>
      <w:ind w:right="51" w:firstLine="0"/>
      <w:jc w:val="right"/>
      <w:rPr>
        <w:sz w:val="20"/>
        <w:szCs w:val="20"/>
      </w:rPr>
    </w:pPr>
    <w:r w:rsidRPr="00C67D16">
      <w:rPr>
        <w:sz w:val="20"/>
        <w:szCs w:val="20"/>
      </w:rPr>
      <w:t>Vol. 06, No. 0</w:t>
    </w:r>
    <w:r>
      <w:rPr>
        <w:sz w:val="20"/>
        <w:szCs w:val="20"/>
      </w:rPr>
      <w:t>3</w:t>
    </w:r>
  </w:p>
  <w:p w14:paraId="0E40F7CF" w14:textId="77777777" w:rsidR="000E4FD0" w:rsidRPr="00C67D16" w:rsidRDefault="00000000" w:rsidP="00C67D16">
    <w:pPr>
      <w:pBdr>
        <w:bottom w:val="single" w:sz="24" w:space="1" w:color="auto"/>
      </w:pBdr>
      <w:spacing w:after="357" w:line="360" w:lineRule="auto"/>
      <w:ind w:right="51" w:firstLine="0"/>
      <w:jc w:val="right"/>
      <w:rPr>
        <w:sz w:val="20"/>
        <w:szCs w:val="20"/>
      </w:rPr>
    </w:pPr>
    <w:r>
      <w:rPr>
        <w:sz w:val="20"/>
        <w:szCs w:val="20"/>
      </w:rPr>
      <w:t>Agustus</w:t>
    </w:r>
    <w:r w:rsidRPr="00C67D16">
      <w:rPr>
        <w:sz w:val="20"/>
        <w:szCs w:val="20"/>
      </w:rPr>
      <w:t xml:space="preserve">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FE3C9" w14:textId="77777777" w:rsidR="00FD0603" w:rsidRDefault="00FD06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CC2791"/>
    <w:multiLevelType w:val="hybridMultilevel"/>
    <w:tmpl w:val="B6D45944"/>
    <w:lvl w:ilvl="0" w:tplc="E1A28110">
      <w:start w:val="1"/>
      <w:numFmt w:val="upperRoman"/>
      <w:lvlText w:val="%1."/>
      <w:lvlJc w:val="left"/>
      <w:pPr>
        <w:ind w:left="1080" w:hanging="72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C41FEE"/>
    <w:multiLevelType w:val="hybridMultilevel"/>
    <w:tmpl w:val="754A1C88"/>
    <w:lvl w:ilvl="0" w:tplc="F28EF1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50CB4B3B"/>
    <w:multiLevelType w:val="hybridMultilevel"/>
    <w:tmpl w:val="84A8B5E2"/>
    <w:lvl w:ilvl="0" w:tplc="0409000F">
      <w:start w:val="1"/>
      <w:numFmt w:val="decimal"/>
      <w:lvlText w:val="%1."/>
      <w:lvlJc w:val="left"/>
      <w:pPr>
        <w:ind w:left="720" w:hanging="360"/>
      </w:pPr>
      <w:rPr>
        <w:rFonts w:hint="default"/>
      </w:rPr>
    </w:lvl>
    <w:lvl w:ilvl="1" w:tplc="55B0D22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C11041"/>
    <w:multiLevelType w:val="hybridMultilevel"/>
    <w:tmpl w:val="DF9AA2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70FD5A5B"/>
    <w:multiLevelType w:val="hybridMultilevel"/>
    <w:tmpl w:val="3ACCF6C6"/>
    <w:lvl w:ilvl="0" w:tplc="8F16E5E6">
      <w:start w:val="2"/>
      <w:numFmt w:val="decimal"/>
      <w:pStyle w:val="Heading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34A690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5A809C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8E2008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A87FE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12C6D0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AB639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D0CD35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112AE6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2742861"/>
    <w:multiLevelType w:val="hybridMultilevel"/>
    <w:tmpl w:val="F9946630"/>
    <w:lvl w:ilvl="0" w:tplc="DDEC5DE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76CE7E2B"/>
    <w:multiLevelType w:val="hybridMultilevel"/>
    <w:tmpl w:val="BBC27012"/>
    <w:lvl w:ilvl="0" w:tplc="382C5300">
      <w:numFmt w:val="bullet"/>
      <w:lvlText w:val="-"/>
      <w:lvlJc w:val="left"/>
      <w:pPr>
        <w:ind w:left="360" w:hanging="360"/>
      </w:pPr>
      <w:rPr>
        <w:rFonts w:ascii="Times New Roman" w:eastAsiaTheme="minorHAns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num w:numId="1" w16cid:durableId="1138105346">
    <w:abstractNumId w:val="4"/>
  </w:num>
  <w:num w:numId="2" w16cid:durableId="600799515">
    <w:abstractNumId w:val="3"/>
  </w:num>
  <w:num w:numId="3" w16cid:durableId="61946730">
    <w:abstractNumId w:val="1"/>
  </w:num>
  <w:num w:numId="4" w16cid:durableId="1367868449">
    <w:abstractNumId w:val="0"/>
  </w:num>
  <w:num w:numId="5" w16cid:durableId="1820269140">
    <w:abstractNumId w:val="2"/>
  </w:num>
  <w:num w:numId="6" w16cid:durableId="201287931">
    <w:abstractNumId w:val="5"/>
  </w:num>
  <w:num w:numId="7" w16cid:durableId="3240113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B5A"/>
    <w:rsid w:val="000E4FD0"/>
    <w:rsid w:val="001C298D"/>
    <w:rsid w:val="002A37E6"/>
    <w:rsid w:val="002E0145"/>
    <w:rsid w:val="0032460D"/>
    <w:rsid w:val="003A38CD"/>
    <w:rsid w:val="00491C4A"/>
    <w:rsid w:val="00920F56"/>
    <w:rsid w:val="00A00A0A"/>
    <w:rsid w:val="00A04620"/>
    <w:rsid w:val="00BA6B5A"/>
    <w:rsid w:val="00CD0D0F"/>
    <w:rsid w:val="00DC3023"/>
    <w:rsid w:val="00F0356C"/>
    <w:rsid w:val="00FD0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2668A"/>
  <w15:chartTrackingRefBased/>
  <w15:docId w15:val="{0BA42AAF-F4C5-4CBA-A1F2-A3BDCEB2C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B5A"/>
    <w:pPr>
      <w:spacing w:after="4" w:line="251" w:lineRule="auto"/>
      <w:ind w:right="56" w:firstLine="547"/>
      <w:jc w:val="both"/>
    </w:pPr>
    <w:rPr>
      <w:rFonts w:ascii="Times New Roman" w:eastAsia="Times New Roman" w:hAnsi="Times New Roman" w:cs="Times New Roman"/>
      <w:color w:val="000000"/>
      <w:sz w:val="24"/>
      <w:lang w:val="en-ID" w:eastAsia="en-ID"/>
    </w:rPr>
  </w:style>
  <w:style w:type="paragraph" w:styleId="Heading1">
    <w:name w:val="heading 1"/>
    <w:next w:val="Normal"/>
    <w:link w:val="Heading1Char"/>
    <w:uiPriority w:val="9"/>
    <w:qFormat/>
    <w:rsid w:val="00BA6B5A"/>
    <w:pPr>
      <w:keepNext/>
      <w:keepLines/>
      <w:numPr>
        <w:numId w:val="1"/>
      </w:numPr>
      <w:spacing w:after="21"/>
      <w:ind w:left="10" w:hanging="10"/>
      <w:outlineLvl w:val="0"/>
    </w:pPr>
    <w:rPr>
      <w:rFonts w:ascii="Times New Roman" w:eastAsia="Times New Roman" w:hAnsi="Times New Roman" w:cs="Times New Roman"/>
      <w:b/>
      <w:color w:val="000000"/>
      <w:sz w:val="24"/>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6B5A"/>
    <w:rPr>
      <w:rFonts w:ascii="Times New Roman" w:eastAsia="Times New Roman" w:hAnsi="Times New Roman" w:cs="Times New Roman"/>
      <w:b/>
      <w:color w:val="000000"/>
      <w:sz w:val="24"/>
      <w:lang w:val="en-ID" w:eastAsia="en-ID"/>
    </w:rPr>
  </w:style>
  <w:style w:type="character" w:styleId="Hyperlink">
    <w:name w:val="Hyperlink"/>
    <w:basedOn w:val="DefaultParagraphFont"/>
    <w:uiPriority w:val="99"/>
    <w:unhideWhenUsed/>
    <w:rsid w:val="00BA6B5A"/>
    <w:rPr>
      <w:color w:val="0563C1" w:themeColor="hyperlink"/>
      <w:u w:val="single"/>
    </w:rPr>
  </w:style>
  <w:style w:type="paragraph" w:styleId="Footer">
    <w:name w:val="footer"/>
    <w:basedOn w:val="Normal"/>
    <w:link w:val="FooterChar"/>
    <w:uiPriority w:val="99"/>
    <w:unhideWhenUsed/>
    <w:rsid w:val="00BA6B5A"/>
    <w:pPr>
      <w:tabs>
        <w:tab w:val="center" w:pos="4680"/>
        <w:tab w:val="right" w:pos="9360"/>
      </w:tabs>
      <w:spacing w:after="0" w:line="240" w:lineRule="auto"/>
      <w:ind w:right="0" w:firstLine="0"/>
      <w:jc w:val="left"/>
    </w:pPr>
    <w:rPr>
      <w:rFonts w:asciiTheme="minorHAnsi" w:eastAsiaTheme="minorEastAsia" w:hAnsiTheme="minorHAnsi"/>
      <w:color w:val="auto"/>
      <w:kern w:val="0"/>
      <w:sz w:val="22"/>
      <w:lang w:val="en-US" w:eastAsia="en-US"/>
      <w14:ligatures w14:val="none"/>
    </w:rPr>
  </w:style>
  <w:style w:type="character" w:customStyle="1" w:styleId="FooterChar">
    <w:name w:val="Footer Char"/>
    <w:basedOn w:val="DefaultParagraphFont"/>
    <w:link w:val="Footer"/>
    <w:uiPriority w:val="99"/>
    <w:rsid w:val="00BA6B5A"/>
    <w:rPr>
      <w:rFonts w:eastAsiaTheme="minorEastAsia" w:cs="Times New Roman"/>
      <w:kern w:val="0"/>
      <w14:ligatures w14:val="none"/>
    </w:rPr>
  </w:style>
  <w:style w:type="paragraph" w:styleId="ListParagraph">
    <w:name w:val="List Paragraph"/>
    <w:basedOn w:val="Normal"/>
    <w:uiPriority w:val="34"/>
    <w:qFormat/>
    <w:rsid w:val="00BA6B5A"/>
    <w:pPr>
      <w:ind w:left="720"/>
      <w:contextualSpacing/>
    </w:pPr>
  </w:style>
  <w:style w:type="character" w:styleId="UnresolvedMention">
    <w:name w:val="Unresolved Mention"/>
    <w:basedOn w:val="DefaultParagraphFont"/>
    <w:uiPriority w:val="99"/>
    <w:semiHidden/>
    <w:unhideWhenUsed/>
    <w:rsid w:val="00BA6B5A"/>
    <w:rPr>
      <w:color w:val="605E5C"/>
      <w:shd w:val="clear" w:color="auto" w:fill="E1DFDD"/>
    </w:rPr>
  </w:style>
  <w:style w:type="table" w:styleId="TableGrid">
    <w:name w:val="Table Grid"/>
    <w:basedOn w:val="TableNormal"/>
    <w:uiPriority w:val="39"/>
    <w:rsid w:val="00CD0D0F"/>
    <w:pPr>
      <w:spacing w:after="0" w:line="240" w:lineRule="auto"/>
    </w:pPr>
    <w:rPr>
      <w:rFonts w:ascii="Times New Roman" w:hAnsi="Times New Roman" w:cs="Times New Roman"/>
      <w:kern w:val="0"/>
      <w:sz w:val="24"/>
      <w:szCs w:val="24"/>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35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356C"/>
    <w:rPr>
      <w:rFonts w:ascii="Times New Roman" w:eastAsia="Times New Roman" w:hAnsi="Times New Roman" w:cs="Times New Roman"/>
      <w:color w:val="000000"/>
      <w:sz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sma.yani@gmail.com"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kpai.go.id/berita/kpai-quo-vadis-perlindungan-anak-di-sekolah-antara-norma-dan-realita/" TargetMode="External"/><Relationship Id="rId7" Type="http://schemas.openxmlformats.org/officeDocument/2006/relationships/hyperlink" Target="mailto:dian.novita@unm.ac.id" TargetMode="External"/><Relationship Id="rId12" Type="http://schemas.openxmlformats.org/officeDocument/2006/relationships/hyperlink" Target="mailto:nadifazahranr@gmail.com"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doi.org/10.32923/kjmp.v5i2.275"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imraamriana@gmail.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who.int/bulletin/volumes/88/6/10-077123/en/" TargetMode="External"/><Relationship Id="rId28" Type="http://schemas.openxmlformats.org/officeDocument/2006/relationships/header" Target="header3.xml"/><Relationship Id="rId10" Type="http://schemas.openxmlformats.org/officeDocument/2006/relationships/hyperlink" Target="mailto:putrifahrani29@gmail.com" TargetMode="External"/><Relationship Id="rId19" Type="http://schemas.openxmlformats.org/officeDocument/2006/relationships/hyperlink" Target="https://ditpsd.kemdikbud.go.id/artikel/detail/stop-perundungan-atau-bullyin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faiqahadzan19@gmail.com" TargetMode="External"/><Relationship Id="rId14" Type="http://schemas.openxmlformats.org/officeDocument/2006/relationships/image" Target="media/image2.png"/><Relationship Id="rId22" Type="http://schemas.openxmlformats.org/officeDocument/2006/relationships/hyperlink" Target="http://sulselekspres.com"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10</Pages>
  <Words>3085</Words>
  <Characters>17590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42. S6-JKTM-01-08-2024</dc:creator>
  <cp:keywords/>
  <dc:description/>
  <cp:lastModifiedBy>pc</cp:lastModifiedBy>
  <cp:revision>3</cp:revision>
  <cp:lastPrinted>2024-07-23T11:26:00Z</cp:lastPrinted>
  <dcterms:created xsi:type="dcterms:W3CDTF">2024-07-23T10:34:00Z</dcterms:created>
  <dcterms:modified xsi:type="dcterms:W3CDTF">2025-07-21T10:20:00Z</dcterms:modified>
</cp:coreProperties>
</file>